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0AB63" w14:textId="7FBAB6FB" w:rsidR="00DF3B49" w:rsidRPr="00890CBC" w:rsidRDefault="00DF3B49" w:rsidP="00DF3B49">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11</w:t>
      </w:r>
      <w:r w:rsidR="006F596C">
        <w:rPr>
          <w:rFonts w:ascii="Arial" w:hAnsi="Arial" w:cs="Arial" w:hint="eastAsia"/>
          <w:b/>
          <w:sz w:val="24"/>
          <w:szCs w:val="24"/>
          <w:lang w:eastAsia="ko-KR"/>
        </w:rPr>
        <w:t>7</w:t>
      </w:r>
      <w:r w:rsidRPr="00F644CF">
        <w:rPr>
          <w:rFonts w:ascii="Arial" w:hAnsi="Arial" w:cs="Arial"/>
          <w:b/>
          <w:sz w:val="24"/>
          <w:szCs w:val="24"/>
        </w:rPr>
        <w:tab/>
      </w:r>
      <w:r w:rsidR="002B55D2" w:rsidRPr="0052722B">
        <w:rPr>
          <w:rFonts w:ascii="Arial" w:hAnsi="Arial" w:cs="Arial"/>
          <w:b/>
          <w:sz w:val="24"/>
          <w:szCs w:val="24"/>
        </w:rPr>
        <w:t>R4-</w:t>
      </w:r>
      <w:r w:rsidR="0003500C" w:rsidRPr="0003500C">
        <w:rPr>
          <w:rFonts w:ascii="Arial" w:hAnsi="Arial" w:cs="Arial"/>
          <w:b/>
          <w:sz w:val="24"/>
          <w:szCs w:val="24"/>
        </w:rPr>
        <w:t>2520888</w:t>
      </w:r>
    </w:p>
    <w:p w14:paraId="6A836FF5" w14:textId="5B98E92E" w:rsidR="00A6261E" w:rsidRPr="00807EF6" w:rsidRDefault="006F596C" w:rsidP="00DF3B49">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cs="Arial" w:hint="eastAsia"/>
          <w:b/>
          <w:sz w:val="24"/>
          <w:szCs w:val="24"/>
          <w:lang w:eastAsia="ko-KR"/>
        </w:rPr>
        <w:t>Dallas</w:t>
      </w:r>
      <w:r w:rsidR="00D70915"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US</w:t>
      </w:r>
      <w:r w:rsidR="000405B4">
        <w:rPr>
          <w:rFonts w:ascii="Arial" w:eastAsiaTheme="minorEastAsia" w:hAnsi="Arial" w:cs="Arial" w:hint="eastAsia"/>
          <w:b/>
          <w:sz w:val="24"/>
          <w:szCs w:val="24"/>
          <w:lang w:eastAsia="ko-KR"/>
        </w:rPr>
        <w:t>A</w:t>
      </w:r>
      <w:r w:rsidR="00D70915"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Nov</w:t>
      </w:r>
      <w:r w:rsidR="00D70915" w:rsidRPr="00D70915">
        <w:rPr>
          <w:rFonts w:ascii="Arial" w:eastAsia="SimSun" w:hAnsi="Arial" w:cs="Arial"/>
          <w:b/>
          <w:sz w:val="24"/>
          <w:szCs w:val="24"/>
          <w:lang w:eastAsia="zh-CN"/>
        </w:rPr>
        <w:t xml:space="preserve">. </w:t>
      </w:r>
      <w:r w:rsidR="00B64BDB">
        <w:rPr>
          <w:rFonts w:ascii="Arial" w:eastAsiaTheme="minorEastAsia" w:hAnsi="Arial" w:cs="Arial" w:hint="eastAsia"/>
          <w:b/>
          <w:sz w:val="24"/>
          <w:szCs w:val="24"/>
          <w:lang w:eastAsia="ko-KR"/>
        </w:rPr>
        <w:t>17</w:t>
      </w:r>
      <w:r w:rsidR="00D70915" w:rsidRPr="00D70915">
        <w:rPr>
          <w:rFonts w:ascii="Arial" w:eastAsia="SimSun" w:hAnsi="Arial" w:cs="Arial"/>
          <w:b/>
          <w:sz w:val="24"/>
          <w:szCs w:val="24"/>
          <w:lang w:eastAsia="zh-CN"/>
        </w:rPr>
        <w:t>-</w:t>
      </w:r>
      <w:r w:rsidR="000405B4">
        <w:rPr>
          <w:rFonts w:ascii="Arial" w:eastAsiaTheme="minorEastAsia" w:hAnsi="Arial" w:cs="Arial" w:hint="eastAsia"/>
          <w:b/>
          <w:sz w:val="24"/>
          <w:szCs w:val="24"/>
          <w:lang w:eastAsia="ko-KR"/>
        </w:rPr>
        <w:t>2</w:t>
      </w:r>
      <w:r w:rsidR="00B64BDB">
        <w:rPr>
          <w:rFonts w:ascii="Arial" w:eastAsiaTheme="minorEastAsia" w:hAnsi="Arial" w:cs="Arial" w:hint="eastAsia"/>
          <w:b/>
          <w:sz w:val="24"/>
          <w:szCs w:val="24"/>
          <w:lang w:eastAsia="ko-KR"/>
        </w:rPr>
        <w:t>1</w:t>
      </w:r>
      <w:r w:rsidR="00D70915" w:rsidRPr="00D70915">
        <w:rPr>
          <w:rFonts w:ascii="Arial" w:eastAsia="SimSun" w:hAnsi="Arial" w:cs="Arial"/>
          <w:b/>
          <w:sz w:val="24"/>
          <w:szCs w:val="24"/>
          <w:lang w:eastAsia="zh-CN"/>
        </w:rPr>
        <w:t>, 2025</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0CBB1DE3"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153CE3" w:rsidRPr="00153CE3">
        <w:rPr>
          <w:rFonts w:ascii="Arial" w:hAnsi="Arial" w:cs="Arial"/>
          <w:lang w:val="en-US" w:eastAsia="ko-KR"/>
        </w:rPr>
        <w:t xml:space="preserve">Discussion on </w:t>
      </w:r>
      <w:r w:rsidR="00DF3F7A">
        <w:rPr>
          <w:rFonts w:ascii="Arial" w:hAnsi="Arial" w:cs="Arial" w:hint="eastAsia"/>
          <w:lang w:val="en-US" w:eastAsia="ko-KR"/>
        </w:rPr>
        <w:t xml:space="preserve">RRM requirements for </w:t>
      </w:r>
      <w:r w:rsidR="00DB5E7D">
        <w:rPr>
          <w:rFonts w:ascii="Arial" w:hAnsi="Arial" w:cs="Arial" w:hint="eastAsia"/>
          <w:lang w:val="en-US" w:eastAsia="ko-KR"/>
        </w:rPr>
        <w:t>Ku-band NTN with HD-FDD</w:t>
      </w:r>
    </w:p>
    <w:p w14:paraId="4B3E04CF" w14:textId="4E6288E6"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6418C6">
        <w:rPr>
          <w:rFonts w:ascii="Arial" w:hAnsi="Arial" w:cs="Arial" w:hint="eastAsia"/>
          <w:lang w:val="en-US" w:eastAsia="ko-KR"/>
        </w:rPr>
        <w:t>7.6.4.2</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16160E8A" w14:textId="0AE82EF1" w:rsidR="00A22EF8" w:rsidRDefault="00774342" w:rsidP="00B6560C">
      <w:pPr>
        <w:pStyle w:val="a0"/>
        <w:jc w:val="both"/>
        <w:rPr>
          <w:rFonts w:eastAsiaTheme="minorEastAsia"/>
          <w:b/>
          <w:u w:val="single"/>
          <w:lang w:eastAsia="ko-KR" w:bidi="ar"/>
        </w:rPr>
      </w:pPr>
      <w:r>
        <w:rPr>
          <w:rFonts w:hint="eastAsia"/>
          <w:lang w:val="en-US" w:eastAsia="ko-KR"/>
        </w:rPr>
        <w:t xml:space="preserve">In this </w:t>
      </w:r>
      <w:r>
        <w:rPr>
          <w:lang w:val="en-US" w:eastAsia="ko-KR"/>
        </w:rPr>
        <w:t>contribution</w:t>
      </w:r>
      <w:r>
        <w:rPr>
          <w:rFonts w:hint="eastAsia"/>
          <w:lang w:val="en-US" w:eastAsia="ko-KR"/>
        </w:rPr>
        <w:t>, we provide our</w:t>
      </w:r>
      <w:r w:rsidR="00014B76">
        <w:rPr>
          <w:rFonts w:hint="eastAsia"/>
          <w:lang w:val="en-US" w:eastAsia="ko-KR"/>
        </w:rPr>
        <w:t xml:space="preserve"> </w:t>
      </w:r>
      <w:r>
        <w:rPr>
          <w:rFonts w:hint="eastAsia"/>
          <w:lang w:val="en-US" w:eastAsia="ko-KR"/>
        </w:rPr>
        <w:t>views on</w:t>
      </w:r>
      <w:r w:rsidR="00FC457D">
        <w:rPr>
          <w:rFonts w:hint="eastAsia"/>
          <w:lang w:val="en-US" w:eastAsia="ko-KR"/>
        </w:rPr>
        <w:t xml:space="preserve"> HD-FDD Ku-band</w:t>
      </w:r>
      <w:r w:rsidR="00FB633C">
        <w:rPr>
          <w:rFonts w:hint="eastAsia"/>
          <w:lang w:val="en-US" w:eastAsia="ko-KR"/>
        </w:rPr>
        <w:t xml:space="preserve"> based on the WF [1].</w:t>
      </w:r>
    </w:p>
    <w:p w14:paraId="39CE9106" w14:textId="77777777" w:rsidR="00DF3F7A" w:rsidRPr="00A22EF8" w:rsidRDefault="00DF3F7A" w:rsidP="00662107">
      <w:pPr>
        <w:pStyle w:val="a0"/>
        <w:jc w:val="both"/>
        <w:rPr>
          <w:lang w:eastAsia="ko-KR"/>
        </w:rPr>
      </w:pPr>
    </w:p>
    <w:p w14:paraId="01C57303" w14:textId="12FECC17" w:rsidR="003E2503" w:rsidRDefault="00CE6633" w:rsidP="00214BAC">
      <w:pPr>
        <w:pStyle w:val="1"/>
        <w:spacing w:line="276" w:lineRule="auto"/>
        <w:jc w:val="both"/>
        <w:rPr>
          <w:lang w:val="en-US" w:eastAsia="ko-KR"/>
        </w:rPr>
      </w:pPr>
      <w:r>
        <w:rPr>
          <w:lang w:val="en-US" w:eastAsia="ko-KR"/>
        </w:rPr>
        <w:t>Discussion</w:t>
      </w:r>
    </w:p>
    <w:p w14:paraId="39B18653" w14:textId="3074E529" w:rsidR="00EE66F6" w:rsidRDefault="00EE66F6" w:rsidP="00EE66F6">
      <w:pPr>
        <w:pStyle w:val="20"/>
        <w:rPr>
          <w:lang w:val="en-US" w:eastAsia="ko-KR"/>
        </w:rPr>
      </w:pPr>
      <w:r>
        <w:rPr>
          <w:rFonts w:hint="eastAsia"/>
          <w:lang w:val="en-US" w:eastAsia="ko-KR"/>
        </w:rPr>
        <w:t>Requirements for HD-FDD VSAT</w:t>
      </w:r>
    </w:p>
    <w:p w14:paraId="6E361812" w14:textId="5CE9BE09" w:rsidR="00FB633C" w:rsidRDefault="00FB633C" w:rsidP="002023BA">
      <w:pPr>
        <w:pStyle w:val="a0"/>
        <w:jc w:val="both"/>
        <w:rPr>
          <w:lang w:val="en-US" w:eastAsia="ko-KR"/>
        </w:rPr>
      </w:pPr>
      <w:r>
        <w:rPr>
          <w:rFonts w:hint="eastAsia"/>
          <w:lang w:val="en-US" w:eastAsia="ko-KR"/>
        </w:rPr>
        <w:t xml:space="preserve">In the last RAN4 meeting, there </w:t>
      </w:r>
      <w:proofErr w:type="gramStart"/>
      <w:r>
        <w:rPr>
          <w:rFonts w:hint="eastAsia"/>
          <w:lang w:val="en-US" w:eastAsia="ko-KR"/>
        </w:rPr>
        <w:t>were</w:t>
      </w:r>
      <w:proofErr w:type="gramEnd"/>
      <w:r>
        <w:rPr>
          <w:rFonts w:hint="eastAsia"/>
          <w:lang w:val="en-US" w:eastAsia="ko-KR"/>
        </w:rPr>
        <w:t xml:space="preserve"> high level discussion and agreements for HD-FDD Ku-band with FR1 numerology. </w:t>
      </w:r>
    </w:p>
    <w:tbl>
      <w:tblPr>
        <w:tblStyle w:val="a9"/>
        <w:tblW w:w="0" w:type="auto"/>
        <w:tblLook w:val="04A0" w:firstRow="1" w:lastRow="0" w:firstColumn="1" w:lastColumn="0" w:noHBand="0" w:noVBand="1"/>
      </w:tblPr>
      <w:tblGrid>
        <w:gridCol w:w="9855"/>
      </w:tblGrid>
      <w:tr w:rsidR="00FB633C" w14:paraId="0138902F" w14:textId="77777777" w:rsidTr="00FB633C">
        <w:tc>
          <w:tcPr>
            <w:tcW w:w="9855" w:type="dxa"/>
          </w:tcPr>
          <w:p w14:paraId="3B9BB859" w14:textId="77777777" w:rsidR="00FB633C" w:rsidRDefault="00FB633C" w:rsidP="00FB633C">
            <w:pPr>
              <w:spacing w:after="120"/>
              <w:rPr>
                <w:rFonts w:eastAsia="MS Mincho"/>
                <w:lang w:val="en-US"/>
              </w:rPr>
            </w:pPr>
            <w:r w:rsidRPr="00FB633C">
              <w:rPr>
                <w:rFonts w:eastAsia="MS Mincho"/>
                <w:highlight w:val="green"/>
              </w:rPr>
              <w:t>Agreement</w:t>
            </w:r>
          </w:p>
          <w:p w14:paraId="5FFC0FE3" w14:textId="77777777" w:rsidR="00FB633C" w:rsidRDefault="00FB633C" w:rsidP="00FB633C">
            <w:pPr>
              <w:pStyle w:val="ad"/>
              <w:numPr>
                <w:ilvl w:val="0"/>
                <w:numId w:val="28"/>
              </w:numPr>
              <w:overflowPunct w:val="0"/>
              <w:autoSpaceDE w:val="0"/>
              <w:autoSpaceDN w:val="0"/>
              <w:adjustRightInd w:val="0"/>
              <w:spacing w:after="120"/>
              <w:ind w:leftChars="0"/>
            </w:pPr>
            <w:r>
              <w:t>Define the HD</w:t>
            </w:r>
            <w:r>
              <w:noBreakHyphen/>
              <w:t>FDD VSAT with FR1 numerology RRM requirements based on the Rel</w:t>
            </w:r>
            <w:r>
              <w:noBreakHyphen/>
              <w:t>19 Ku</w:t>
            </w:r>
            <w:r>
              <w:noBreakHyphen/>
              <w:t>band NTN FDD requirements, and incorporate updates to address HD</w:t>
            </w:r>
            <w:r>
              <w:noBreakHyphen/>
              <w:t xml:space="preserve">FDD impacts, using the </w:t>
            </w:r>
            <w:proofErr w:type="spellStart"/>
            <w:r>
              <w:t>RedCap</w:t>
            </w:r>
            <w:proofErr w:type="spellEnd"/>
            <w:r>
              <w:t xml:space="preserve"> NTN approach as the baseline.</w:t>
            </w:r>
          </w:p>
          <w:p w14:paraId="63FA6455" w14:textId="77777777" w:rsidR="00FB633C" w:rsidRDefault="00FB633C" w:rsidP="00FB633C">
            <w:pPr>
              <w:pStyle w:val="ad"/>
              <w:numPr>
                <w:ilvl w:val="0"/>
                <w:numId w:val="28"/>
              </w:numPr>
              <w:overflowPunct w:val="0"/>
              <w:autoSpaceDE w:val="0"/>
              <w:autoSpaceDN w:val="0"/>
              <w:adjustRightInd w:val="0"/>
              <w:spacing w:after="120"/>
              <w:ind w:leftChars="0"/>
            </w:pPr>
            <w:r>
              <w:t>The following RRM requirements scope for HD</w:t>
            </w:r>
            <w:r>
              <w:noBreakHyphen/>
              <w:t>FDD VSAT in Ku band with FR1 numerology</w:t>
            </w:r>
          </w:p>
          <w:p w14:paraId="17E80E29" w14:textId="77777777" w:rsidR="00FB633C" w:rsidRDefault="00FB633C" w:rsidP="00FB633C">
            <w:pPr>
              <w:pStyle w:val="ad"/>
              <w:numPr>
                <w:ilvl w:val="1"/>
                <w:numId w:val="28"/>
              </w:numPr>
              <w:overflowPunct w:val="0"/>
              <w:autoSpaceDE w:val="0"/>
              <w:autoSpaceDN w:val="0"/>
              <w:adjustRightInd w:val="0"/>
              <w:spacing w:after="120"/>
              <w:ind w:leftChars="0"/>
            </w:pPr>
            <w:r>
              <w:t>Cell reselection, including paging reception</w:t>
            </w:r>
          </w:p>
          <w:p w14:paraId="3C740958" w14:textId="77777777" w:rsidR="00FB633C" w:rsidRDefault="00FB633C" w:rsidP="00FB633C">
            <w:pPr>
              <w:pStyle w:val="ad"/>
              <w:numPr>
                <w:ilvl w:val="1"/>
                <w:numId w:val="28"/>
              </w:numPr>
              <w:overflowPunct w:val="0"/>
              <w:autoSpaceDE w:val="0"/>
              <w:autoSpaceDN w:val="0"/>
              <w:adjustRightInd w:val="0"/>
              <w:spacing w:after="120"/>
              <w:ind w:leftChars="0"/>
            </w:pPr>
            <w:r>
              <w:t>Handover and CHO</w:t>
            </w:r>
          </w:p>
          <w:p w14:paraId="4A9755A0" w14:textId="77777777" w:rsidR="00FB633C" w:rsidRDefault="00FB633C" w:rsidP="00FB633C">
            <w:pPr>
              <w:pStyle w:val="ad"/>
              <w:numPr>
                <w:ilvl w:val="1"/>
                <w:numId w:val="28"/>
              </w:numPr>
              <w:overflowPunct w:val="0"/>
              <w:autoSpaceDE w:val="0"/>
              <w:autoSpaceDN w:val="0"/>
              <w:adjustRightInd w:val="0"/>
              <w:spacing w:after="120"/>
              <w:ind w:leftChars="0"/>
            </w:pPr>
            <w:r>
              <w:t>Satellite switching</w:t>
            </w:r>
          </w:p>
          <w:p w14:paraId="2ABCC11B" w14:textId="77777777" w:rsidR="00FB633C" w:rsidRDefault="00FB633C" w:rsidP="00FB633C">
            <w:pPr>
              <w:pStyle w:val="ad"/>
              <w:numPr>
                <w:ilvl w:val="1"/>
                <w:numId w:val="28"/>
              </w:numPr>
              <w:overflowPunct w:val="0"/>
              <w:autoSpaceDE w:val="0"/>
              <w:autoSpaceDN w:val="0"/>
              <w:adjustRightInd w:val="0"/>
              <w:spacing w:after="120"/>
              <w:ind w:leftChars="0"/>
            </w:pPr>
            <w:bookmarkStart w:id="0" w:name="_Hlk213254885"/>
            <w:r>
              <w:t>Random access</w:t>
            </w:r>
          </w:p>
          <w:p w14:paraId="2648E474" w14:textId="77777777" w:rsidR="00FB633C" w:rsidRDefault="00FB633C" w:rsidP="00FB633C">
            <w:pPr>
              <w:pStyle w:val="ad"/>
              <w:numPr>
                <w:ilvl w:val="1"/>
                <w:numId w:val="28"/>
              </w:numPr>
              <w:overflowPunct w:val="0"/>
              <w:autoSpaceDE w:val="0"/>
              <w:autoSpaceDN w:val="0"/>
              <w:adjustRightInd w:val="0"/>
              <w:spacing w:after="120"/>
              <w:ind w:leftChars="0"/>
            </w:pPr>
            <w:r>
              <w:t xml:space="preserve">UE UL timing accuracy </w:t>
            </w:r>
          </w:p>
          <w:p w14:paraId="55710018" w14:textId="77777777" w:rsidR="00FB633C" w:rsidRDefault="00FB633C" w:rsidP="00FB633C">
            <w:pPr>
              <w:pStyle w:val="ad"/>
              <w:numPr>
                <w:ilvl w:val="1"/>
                <w:numId w:val="28"/>
              </w:numPr>
              <w:overflowPunct w:val="0"/>
              <w:autoSpaceDE w:val="0"/>
              <w:autoSpaceDN w:val="0"/>
              <w:adjustRightInd w:val="0"/>
              <w:spacing w:after="120"/>
              <w:ind w:leftChars="0"/>
            </w:pPr>
            <w:r>
              <w:t>RLM, including scheduling availability and L1 indication</w:t>
            </w:r>
          </w:p>
          <w:p w14:paraId="6B1D7D45" w14:textId="77777777" w:rsidR="00FB633C" w:rsidRDefault="00FB633C" w:rsidP="00FB633C">
            <w:pPr>
              <w:pStyle w:val="ad"/>
              <w:numPr>
                <w:ilvl w:val="1"/>
                <w:numId w:val="28"/>
              </w:numPr>
              <w:overflowPunct w:val="0"/>
              <w:autoSpaceDE w:val="0"/>
              <w:autoSpaceDN w:val="0"/>
              <w:adjustRightInd w:val="0"/>
              <w:spacing w:after="120"/>
              <w:ind w:leftChars="0"/>
            </w:pPr>
            <w:r>
              <w:t>intra/inter-frequency measurements, including scheduling availability</w:t>
            </w:r>
          </w:p>
          <w:p w14:paraId="7EB1ACA1" w14:textId="161C767D" w:rsidR="00FB633C" w:rsidRPr="00FB633C" w:rsidRDefault="00FB633C" w:rsidP="00FB633C">
            <w:pPr>
              <w:pStyle w:val="ad"/>
              <w:numPr>
                <w:ilvl w:val="1"/>
                <w:numId w:val="28"/>
              </w:numPr>
              <w:overflowPunct w:val="0"/>
              <w:autoSpaceDE w:val="0"/>
              <w:autoSpaceDN w:val="0"/>
              <w:adjustRightInd w:val="0"/>
              <w:spacing w:after="120"/>
              <w:ind w:leftChars="0"/>
            </w:pPr>
            <w:r>
              <w:t>L1-RSRP measurement, including scheduling availability</w:t>
            </w:r>
            <w:bookmarkEnd w:id="0"/>
          </w:p>
        </w:tc>
      </w:tr>
    </w:tbl>
    <w:p w14:paraId="21AB9969" w14:textId="25AFC621" w:rsidR="00E97288" w:rsidRDefault="00704AF2" w:rsidP="002023BA">
      <w:pPr>
        <w:pStyle w:val="a0"/>
        <w:jc w:val="both"/>
        <w:rPr>
          <w:lang w:val="en-US" w:eastAsia="ko-KR"/>
        </w:rPr>
      </w:pPr>
      <w:r>
        <w:rPr>
          <w:rFonts w:hint="eastAsia"/>
          <w:lang w:val="en-US" w:eastAsia="ko-KR"/>
        </w:rPr>
        <w:t xml:space="preserve">RAN4 </w:t>
      </w:r>
      <w:proofErr w:type="spellStart"/>
      <w:r>
        <w:rPr>
          <w:rFonts w:hint="eastAsia"/>
          <w:lang w:val="en-US" w:eastAsia="ko-KR"/>
        </w:rPr>
        <w:t>ageed</w:t>
      </w:r>
      <w:proofErr w:type="spellEnd"/>
      <w:r>
        <w:rPr>
          <w:rFonts w:hint="eastAsia"/>
          <w:lang w:val="en-US" w:eastAsia="ko-KR"/>
        </w:rPr>
        <w:t xml:space="preserve"> that </w:t>
      </w:r>
      <w:proofErr w:type="spellStart"/>
      <w:r>
        <w:rPr>
          <w:rFonts w:hint="eastAsia"/>
          <w:lang w:val="en-US" w:eastAsia="ko-KR"/>
        </w:rPr>
        <w:t>RedCap</w:t>
      </w:r>
      <w:proofErr w:type="spellEnd"/>
      <w:r>
        <w:rPr>
          <w:rFonts w:hint="eastAsia"/>
          <w:lang w:val="en-US" w:eastAsia="ko-KR"/>
        </w:rPr>
        <w:t xml:space="preserve"> NTN approach can be </w:t>
      </w:r>
      <w:proofErr w:type="gramStart"/>
      <w:r>
        <w:rPr>
          <w:rFonts w:hint="eastAsia"/>
          <w:lang w:val="en-US" w:eastAsia="ko-KR"/>
        </w:rPr>
        <w:t>baseline</w:t>
      </w:r>
      <w:proofErr w:type="gramEnd"/>
      <w:r>
        <w:rPr>
          <w:rFonts w:hint="eastAsia"/>
          <w:lang w:val="en-US" w:eastAsia="ko-KR"/>
        </w:rPr>
        <w:t xml:space="preserve"> to address HD-FDD in Ku-band NTN. </w:t>
      </w:r>
      <w:r w:rsidR="00B6560C" w:rsidRPr="00B6560C">
        <w:rPr>
          <w:lang w:val="en-US" w:eastAsia="ko-KR"/>
        </w:rPr>
        <w:t xml:space="preserve">Even </w:t>
      </w:r>
      <w:r w:rsidR="00B6560C">
        <w:rPr>
          <w:rFonts w:hint="eastAsia"/>
          <w:lang w:val="en-US" w:eastAsia="ko-KR"/>
        </w:rPr>
        <w:t>if</w:t>
      </w:r>
      <w:r w:rsidR="00B6560C" w:rsidRPr="00B6560C">
        <w:rPr>
          <w:lang w:val="en-US" w:eastAsia="ko-KR"/>
        </w:rPr>
        <w:t xml:space="preserve"> the UE type in the HD-FDD Ku-band scenario is VSAT, the impacts introduced by HD-FDD operation in </w:t>
      </w:r>
      <w:proofErr w:type="spellStart"/>
      <w:r w:rsidR="00B6560C" w:rsidRPr="00B6560C">
        <w:rPr>
          <w:lang w:val="en-US" w:eastAsia="ko-KR"/>
        </w:rPr>
        <w:t>RedCap</w:t>
      </w:r>
      <w:proofErr w:type="spellEnd"/>
      <w:r w:rsidR="00B6560C" w:rsidRPr="00B6560C">
        <w:rPr>
          <w:lang w:val="en-US" w:eastAsia="ko-KR"/>
        </w:rPr>
        <w:t xml:space="preserve"> NTN are applicable to VSAT UEs</w:t>
      </w:r>
      <w:r w:rsidR="00B6560C">
        <w:rPr>
          <w:rFonts w:hint="eastAsia"/>
          <w:lang w:val="en-US" w:eastAsia="ko-KR"/>
        </w:rPr>
        <w:t xml:space="preserve">. </w:t>
      </w:r>
      <w:r w:rsidR="00B6560C">
        <w:rPr>
          <w:lang w:val="en-US" w:eastAsia="ko-KR"/>
        </w:rPr>
        <w:t>T</w:t>
      </w:r>
      <w:r w:rsidR="00B6560C">
        <w:rPr>
          <w:rFonts w:hint="eastAsia"/>
          <w:lang w:val="en-US" w:eastAsia="ko-KR"/>
        </w:rPr>
        <w:t xml:space="preserve">herefore, </w:t>
      </w:r>
      <w:r w:rsidR="00E97288">
        <w:rPr>
          <w:rFonts w:hint="eastAsia"/>
          <w:lang w:val="en-US" w:eastAsia="ko-KR"/>
        </w:rPr>
        <w:t>for following RRM requirements for HD-FDD VSAT in Ku-band, t</w:t>
      </w:r>
      <w:r w:rsidR="00E97288" w:rsidRPr="00E97288">
        <w:rPr>
          <w:lang w:val="en-US" w:eastAsia="ko-KR"/>
        </w:rPr>
        <w:t>he existing NTN requirement</w:t>
      </w:r>
      <w:r w:rsidR="00E97288">
        <w:rPr>
          <w:rFonts w:hint="eastAsia"/>
          <w:lang w:val="en-US" w:eastAsia="ko-KR"/>
        </w:rPr>
        <w:t>s in Ku-band</w:t>
      </w:r>
      <w:r w:rsidR="00E97288" w:rsidRPr="00E97288">
        <w:rPr>
          <w:lang w:val="en-US" w:eastAsia="ko-KR"/>
        </w:rPr>
        <w:t xml:space="preserve"> can be reused by adding the condition that at least one SSB </w:t>
      </w:r>
      <w:r w:rsidR="00E97288">
        <w:rPr>
          <w:rFonts w:hint="eastAsia"/>
          <w:lang w:val="en-US" w:eastAsia="ko-KR"/>
        </w:rPr>
        <w:t>is available</w:t>
      </w:r>
      <w:r w:rsidR="00E97288" w:rsidRPr="00E97288">
        <w:rPr>
          <w:lang w:val="en-US" w:eastAsia="ko-KR"/>
        </w:rPr>
        <w:t xml:space="preserve"> within a given periodicity</w:t>
      </w:r>
      <w:r w:rsidR="00E97288">
        <w:rPr>
          <w:rFonts w:hint="eastAsia"/>
          <w:lang w:val="en-US" w:eastAsia="ko-KR"/>
        </w:rPr>
        <w:t xml:space="preserve"> (e.g., SMTC)</w:t>
      </w:r>
      <w:r w:rsidR="00E97288" w:rsidRPr="00E97288">
        <w:rPr>
          <w:lang w:val="en-US" w:eastAsia="ko-KR"/>
        </w:rPr>
        <w:t>.</w:t>
      </w:r>
    </w:p>
    <w:p w14:paraId="2E3CA04B" w14:textId="269B55B8" w:rsidR="00E97288" w:rsidRPr="00D370F4" w:rsidRDefault="00E97288" w:rsidP="002023BA">
      <w:pPr>
        <w:pStyle w:val="a0"/>
        <w:numPr>
          <w:ilvl w:val="0"/>
          <w:numId w:val="33"/>
        </w:numPr>
        <w:jc w:val="both"/>
        <w:rPr>
          <w:lang w:val="en-US" w:eastAsia="ko-KR"/>
        </w:rPr>
      </w:pPr>
      <w:r w:rsidRPr="00D370F4">
        <w:rPr>
          <w:lang w:val="en-US" w:eastAsia="ko-KR"/>
        </w:rPr>
        <w:t>Cell reselection, including paging reception</w:t>
      </w:r>
    </w:p>
    <w:p w14:paraId="66DE307D" w14:textId="0817FAC5" w:rsidR="00E97288" w:rsidRPr="00D370F4" w:rsidRDefault="00E97288" w:rsidP="002023BA">
      <w:pPr>
        <w:pStyle w:val="a0"/>
        <w:numPr>
          <w:ilvl w:val="0"/>
          <w:numId w:val="33"/>
        </w:numPr>
        <w:jc w:val="both"/>
        <w:rPr>
          <w:lang w:val="en-US" w:eastAsia="ko-KR"/>
        </w:rPr>
      </w:pPr>
      <w:r w:rsidRPr="00D370F4">
        <w:rPr>
          <w:lang w:val="en-US" w:eastAsia="ko-KR"/>
        </w:rPr>
        <w:t>Handover and CHO</w:t>
      </w:r>
    </w:p>
    <w:p w14:paraId="74F7240B" w14:textId="48F1A92C" w:rsidR="00E97288" w:rsidRPr="00D370F4" w:rsidRDefault="00E97288" w:rsidP="002023BA">
      <w:pPr>
        <w:pStyle w:val="a0"/>
        <w:numPr>
          <w:ilvl w:val="0"/>
          <w:numId w:val="33"/>
        </w:numPr>
        <w:jc w:val="both"/>
        <w:rPr>
          <w:lang w:val="en-US" w:eastAsia="ko-KR"/>
        </w:rPr>
      </w:pPr>
      <w:r w:rsidRPr="00D370F4">
        <w:rPr>
          <w:lang w:val="en-US" w:eastAsia="ko-KR"/>
        </w:rPr>
        <w:t>Satellite switching</w:t>
      </w:r>
    </w:p>
    <w:p w14:paraId="3E5A2612" w14:textId="3B9AF59D" w:rsidR="00B6560C" w:rsidRPr="00D370F4" w:rsidRDefault="00E97288" w:rsidP="002023BA">
      <w:pPr>
        <w:pStyle w:val="a0"/>
        <w:numPr>
          <w:ilvl w:val="0"/>
          <w:numId w:val="33"/>
        </w:numPr>
        <w:jc w:val="both"/>
        <w:rPr>
          <w:lang w:val="en-US" w:eastAsia="ko-KR"/>
        </w:rPr>
      </w:pPr>
      <w:r w:rsidRPr="00D370F4">
        <w:rPr>
          <w:lang w:val="en-US" w:eastAsia="ko-KR"/>
        </w:rPr>
        <w:t>Random access</w:t>
      </w:r>
    </w:p>
    <w:p w14:paraId="78707F29" w14:textId="23703B20" w:rsidR="00704AF2" w:rsidRDefault="00704AF2" w:rsidP="002023BA">
      <w:pPr>
        <w:pStyle w:val="a0"/>
        <w:jc w:val="both"/>
        <w:rPr>
          <w:lang w:val="en-US" w:eastAsia="ko-KR"/>
        </w:rPr>
      </w:pPr>
    </w:p>
    <w:p w14:paraId="21EF2AE4" w14:textId="1C1E2A42" w:rsidR="002023BA" w:rsidRPr="002023BA" w:rsidRDefault="002023BA" w:rsidP="002023BA">
      <w:pPr>
        <w:pStyle w:val="a0"/>
        <w:numPr>
          <w:ilvl w:val="0"/>
          <w:numId w:val="34"/>
        </w:numPr>
        <w:jc w:val="both"/>
        <w:rPr>
          <w:lang w:val="en-US" w:eastAsia="ko-KR"/>
        </w:rPr>
      </w:pPr>
      <w:r w:rsidRPr="002023BA">
        <w:rPr>
          <w:rFonts w:hint="eastAsia"/>
          <w:b/>
          <w:bCs/>
          <w:i/>
          <w:iCs/>
          <w:lang w:val="en-US" w:eastAsia="ko-KR"/>
        </w:rPr>
        <w:t>Proposal 1</w:t>
      </w:r>
      <w:r>
        <w:rPr>
          <w:rFonts w:hint="eastAsia"/>
          <w:lang w:val="en-US" w:eastAsia="ko-KR"/>
        </w:rPr>
        <w:t>: For following RRM requirements for HD-FDD VSAT in Ku-band,</w:t>
      </w:r>
      <w:r w:rsidRPr="002023BA">
        <w:rPr>
          <w:lang w:val="en-US" w:eastAsia="ko-KR"/>
        </w:rPr>
        <w:t xml:space="preserve"> the existing NTN requirements in Ku-band can be reused by adding the condition that at least one SSB is available within a given periodicity (e.g., SMTC).</w:t>
      </w:r>
    </w:p>
    <w:p w14:paraId="069C7631" w14:textId="77777777" w:rsidR="002023BA" w:rsidRPr="00D370F4" w:rsidRDefault="002023BA" w:rsidP="002023BA">
      <w:pPr>
        <w:pStyle w:val="a0"/>
        <w:numPr>
          <w:ilvl w:val="1"/>
          <w:numId w:val="35"/>
        </w:numPr>
        <w:ind w:left="1985"/>
        <w:jc w:val="both"/>
        <w:rPr>
          <w:lang w:val="en-US" w:eastAsia="ko-KR"/>
        </w:rPr>
      </w:pPr>
      <w:r w:rsidRPr="00D370F4">
        <w:rPr>
          <w:lang w:val="en-US" w:eastAsia="ko-KR"/>
        </w:rPr>
        <w:t>Cell reselection, including paging reception</w:t>
      </w:r>
    </w:p>
    <w:p w14:paraId="3B6EEA67" w14:textId="77777777" w:rsidR="002023BA" w:rsidRPr="00D370F4" w:rsidRDefault="002023BA" w:rsidP="002023BA">
      <w:pPr>
        <w:pStyle w:val="a0"/>
        <w:numPr>
          <w:ilvl w:val="1"/>
          <w:numId w:val="35"/>
        </w:numPr>
        <w:ind w:left="1985"/>
        <w:jc w:val="both"/>
        <w:rPr>
          <w:lang w:val="en-US" w:eastAsia="ko-KR"/>
        </w:rPr>
      </w:pPr>
      <w:r w:rsidRPr="00D370F4">
        <w:rPr>
          <w:lang w:val="en-US" w:eastAsia="ko-KR"/>
        </w:rPr>
        <w:t>Handover and CHO</w:t>
      </w:r>
    </w:p>
    <w:p w14:paraId="29233887" w14:textId="77777777" w:rsidR="002023BA" w:rsidRPr="00D370F4" w:rsidRDefault="002023BA" w:rsidP="002023BA">
      <w:pPr>
        <w:pStyle w:val="a0"/>
        <w:numPr>
          <w:ilvl w:val="1"/>
          <w:numId w:val="35"/>
        </w:numPr>
        <w:ind w:left="1985"/>
        <w:jc w:val="both"/>
        <w:rPr>
          <w:lang w:val="en-US" w:eastAsia="ko-KR"/>
        </w:rPr>
      </w:pPr>
      <w:r w:rsidRPr="00D370F4">
        <w:rPr>
          <w:lang w:val="en-US" w:eastAsia="ko-KR"/>
        </w:rPr>
        <w:t>Satellite switching</w:t>
      </w:r>
    </w:p>
    <w:p w14:paraId="473C54FB" w14:textId="77777777" w:rsidR="002023BA" w:rsidRPr="00D370F4" w:rsidRDefault="002023BA" w:rsidP="002023BA">
      <w:pPr>
        <w:pStyle w:val="a0"/>
        <w:numPr>
          <w:ilvl w:val="1"/>
          <w:numId w:val="35"/>
        </w:numPr>
        <w:ind w:left="1985"/>
        <w:jc w:val="both"/>
        <w:rPr>
          <w:lang w:val="en-US" w:eastAsia="ko-KR"/>
        </w:rPr>
      </w:pPr>
      <w:r w:rsidRPr="00D370F4">
        <w:rPr>
          <w:lang w:val="en-US" w:eastAsia="ko-KR"/>
        </w:rPr>
        <w:lastRenderedPageBreak/>
        <w:t>Random access</w:t>
      </w:r>
    </w:p>
    <w:p w14:paraId="267F0FAC" w14:textId="048C4BF8" w:rsidR="00D370F4" w:rsidRDefault="002023BA" w:rsidP="002023BA">
      <w:pPr>
        <w:pStyle w:val="a0"/>
        <w:jc w:val="both"/>
        <w:rPr>
          <w:lang w:val="en-US" w:eastAsia="ko-KR"/>
        </w:rPr>
      </w:pPr>
      <w:r>
        <w:rPr>
          <w:lang w:val="en-US" w:eastAsia="ko-KR"/>
        </w:rPr>
        <w:t>F</w:t>
      </w:r>
      <w:r>
        <w:rPr>
          <w:rFonts w:hint="eastAsia"/>
          <w:lang w:val="en-US" w:eastAsia="ko-KR"/>
        </w:rPr>
        <w:t>or UL timing accuracy, there is no impact on HD-FDD VSAT in Ku-band, so existing NTN requirement can be reused.</w:t>
      </w:r>
    </w:p>
    <w:p w14:paraId="7E31F798" w14:textId="3EB47A9E" w:rsidR="002023BA" w:rsidRDefault="002023BA" w:rsidP="002023BA">
      <w:pPr>
        <w:pStyle w:val="a0"/>
        <w:numPr>
          <w:ilvl w:val="0"/>
          <w:numId w:val="35"/>
        </w:numPr>
        <w:jc w:val="both"/>
        <w:rPr>
          <w:lang w:val="en-US" w:eastAsia="ko-KR"/>
        </w:rPr>
      </w:pPr>
      <w:r w:rsidRPr="002023BA">
        <w:rPr>
          <w:rFonts w:hint="eastAsia"/>
          <w:b/>
          <w:bCs/>
          <w:i/>
          <w:iCs/>
          <w:lang w:val="en-US" w:eastAsia="ko-KR"/>
        </w:rPr>
        <w:t>Proposal 2</w:t>
      </w:r>
      <w:r>
        <w:rPr>
          <w:rFonts w:hint="eastAsia"/>
          <w:lang w:val="en-US" w:eastAsia="ko-KR"/>
        </w:rPr>
        <w:t xml:space="preserve">: </w:t>
      </w:r>
      <w:r>
        <w:rPr>
          <w:lang w:val="en-US" w:eastAsia="ko-KR"/>
        </w:rPr>
        <w:t>F</w:t>
      </w:r>
      <w:r>
        <w:rPr>
          <w:rFonts w:hint="eastAsia"/>
          <w:lang w:val="en-US" w:eastAsia="ko-KR"/>
        </w:rPr>
        <w:t>or UL timing accuracy, there is no impact on HD-FDD operation in Ku-band.</w:t>
      </w:r>
    </w:p>
    <w:p w14:paraId="32BE7E6A" w14:textId="77777777" w:rsidR="00D370F4" w:rsidRDefault="00D370F4" w:rsidP="00FB633C">
      <w:pPr>
        <w:rPr>
          <w:lang w:val="en-US" w:eastAsia="ko-KR"/>
        </w:rPr>
      </w:pPr>
    </w:p>
    <w:p w14:paraId="44CA02DD" w14:textId="63769054" w:rsidR="00E97288" w:rsidRDefault="002023BA" w:rsidP="00D370F4">
      <w:pPr>
        <w:overflowPunct w:val="0"/>
        <w:autoSpaceDE w:val="0"/>
        <w:autoSpaceDN w:val="0"/>
        <w:adjustRightInd w:val="0"/>
        <w:spacing w:after="120"/>
      </w:pPr>
      <w:r>
        <w:rPr>
          <w:lang w:eastAsia="ko-KR"/>
        </w:rPr>
        <w:t>F</w:t>
      </w:r>
      <w:r>
        <w:rPr>
          <w:rFonts w:hint="eastAsia"/>
          <w:lang w:eastAsia="ko-KR"/>
        </w:rPr>
        <w:t xml:space="preserve">or the requirements for </w:t>
      </w:r>
      <w:r w:rsidR="00E97288">
        <w:t>RLM</w:t>
      </w:r>
      <w:r w:rsidR="00185461">
        <w:rPr>
          <w:rFonts w:hint="eastAsia"/>
          <w:lang w:eastAsia="ko-KR"/>
        </w:rPr>
        <w:t>/</w:t>
      </w:r>
      <w:r w:rsidR="00E420D6">
        <w:rPr>
          <w:rFonts w:hint="eastAsia"/>
          <w:lang w:eastAsia="ko-KR"/>
        </w:rPr>
        <w:t>link recovery</w:t>
      </w:r>
      <w:r w:rsidR="00CA69A5">
        <w:rPr>
          <w:rFonts w:hint="eastAsia"/>
          <w:lang w:eastAsia="ko-KR"/>
        </w:rPr>
        <w:t>/L1-RSRP</w:t>
      </w:r>
      <w:r w:rsidR="00E97288">
        <w:t>, including scheduling availability and L1 indication</w:t>
      </w:r>
      <w:r>
        <w:rPr>
          <w:rFonts w:hint="eastAsia"/>
          <w:lang w:eastAsia="ko-KR"/>
        </w:rPr>
        <w:t xml:space="preserve">, the condition of collision cases and scheduling restriction have been </w:t>
      </w:r>
      <w:r>
        <w:rPr>
          <w:lang w:eastAsia="ko-KR"/>
        </w:rPr>
        <w:t>defined</w:t>
      </w:r>
      <w:r>
        <w:rPr>
          <w:rFonts w:hint="eastAsia"/>
          <w:lang w:eastAsia="ko-KR"/>
        </w:rPr>
        <w:t xml:space="preserve"> in </w:t>
      </w:r>
      <w:proofErr w:type="spellStart"/>
      <w:r>
        <w:rPr>
          <w:rFonts w:hint="eastAsia"/>
          <w:lang w:eastAsia="ko-KR"/>
        </w:rPr>
        <w:t>RedCap</w:t>
      </w:r>
      <w:proofErr w:type="spellEnd"/>
      <w:r>
        <w:rPr>
          <w:rFonts w:hint="eastAsia"/>
          <w:lang w:eastAsia="ko-KR"/>
        </w:rPr>
        <w:t xml:space="preserve"> NTN as below:</w:t>
      </w:r>
    </w:p>
    <w:tbl>
      <w:tblPr>
        <w:tblStyle w:val="a9"/>
        <w:tblW w:w="0" w:type="auto"/>
        <w:tblLook w:val="04A0" w:firstRow="1" w:lastRow="0" w:firstColumn="1" w:lastColumn="0" w:noHBand="0" w:noVBand="1"/>
      </w:tblPr>
      <w:tblGrid>
        <w:gridCol w:w="9855"/>
      </w:tblGrid>
      <w:tr w:rsidR="002023BA" w14:paraId="397EDB09" w14:textId="77777777" w:rsidTr="002023BA">
        <w:tc>
          <w:tcPr>
            <w:tcW w:w="9855" w:type="dxa"/>
          </w:tcPr>
          <w:p w14:paraId="1FADC241" w14:textId="381E5AAD" w:rsidR="002023BA" w:rsidRDefault="002023BA" w:rsidP="002023BA">
            <w:pPr>
              <w:overflowPunct w:val="0"/>
              <w:autoSpaceDE w:val="0"/>
              <w:autoSpaceDN w:val="0"/>
              <w:adjustRightInd w:val="0"/>
              <w:spacing w:after="120"/>
              <w:rPr>
                <w:lang w:eastAsia="ko-KR"/>
              </w:rPr>
            </w:pPr>
            <w:r>
              <w:rPr>
                <w:rFonts w:hint="eastAsia"/>
                <w:lang w:eastAsia="ko-KR"/>
              </w:rPr>
              <w:t xml:space="preserve">For </w:t>
            </w:r>
            <w:proofErr w:type="spellStart"/>
            <w:r>
              <w:rPr>
                <w:rFonts w:hint="eastAsia"/>
                <w:lang w:eastAsia="ko-KR"/>
              </w:rPr>
              <w:t>RedCap</w:t>
            </w:r>
            <w:proofErr w:type="spellEnd"/>
            <w:r>
              <w:rPr>
                <w:rFonts w:hint="eastAsia"/>
                <w:lang w:eastAsia="ko-KR"/>
              </w:rPr>
              <w:t xml:space="preserve"> NTN with HD-FDD operation (e.g., </w:t>
            </w:r>
            <w:r w:rsidR="00241D0B">
              <w:rPr>
                <w:rFonts w:hint="eastAsia"/>
                <w:lang w:eastAsia="ko-KR"/>
              </w:rPr>
              <w:t>BFD</w:t>
            </w:r>
            <w:r>
              <w:rPr>
                <w:rFonts w:hint="eastAsia"/>
                <w:lang w:eastAsia="ko-KR"/>
              </w:rPr>
              <w:t xml:space="preserve"> requirements)</w:t>
            </w:r>
          </w:p>
          <w:p w14:paraId="07C4FD70" w14:textId="1A353CEA" w:rsidR="00241D0B" w:rsidRDefault="00241D0B" w:rsidP="002023BA">
            <w:pPr>
              <w:pStyle w:val="ad"/>
              <w:numPr>
                <w:ilvl w:val="1"/>
                <w:numId w:val="28"/>
              </w:numPr>
              <w:overflowPunct w:val="0"/>
              <w:autoSpaceDE w:val="0"/>
              <w:autoSpaceDN w:val="0"/>
              <w:adjustRightInd w:val="0"/>
              <w:spacing w:after="120"/>
              <w:ind w:leftChars="0" w:left="449"/>
            </w:pPr>
            <w:r>
              <w:rPr>
                <w:rFonts w:hint="eastAsia"/>
                <w:lang w:eastAsia="ko-KR"/>
              </w:rPr>
              <w:t>Minimum requirements</w:t>
            </w:r>
          </w:p>
          <w:p w14:paraId="79F3D9C6" w14:textId="5B6C851D" w:rsidR="00241D0B" w:rsidRDefault="00241D0B" w:rsidP="00241D0B">
            <w:pPr>
              <w:pStyle w:val="ad"/>
              <w:numPr>
                <w:ilvl w:val="0"/>
                <w:numId w:val="36"/>
              </w:numPr>
              <w:overflowPunct w:val="0"/>
              <w:autoSpaceDE w:val="0"/>
              <w:autoSpaceDN w:val="0"/>
              <w:adjustRightInd w:val="0"/>
              <w:spacing w:after="120"/>
              <w:ind w:leftChars="0"/>
            </w:pPr>
            <w:r>
              <w:t xml:space="preserve">For HD-FDD UE indicating </w:t>
            </w:r>
            <w:proofErr w:type="spellStart"/>
            <w:r w:rsidRPr="00241D0B">
              <w:rPr>
                <w:i/>
                <w:iCs/>
              </w:rPr>
              <w:t>CollisionHandlingOfHDFDDOperation</w:t>
            </w:r>
            <w:proofErr w:type="spellEnd"/>
            <w:r>
              <w:t xml:space="preserve">, the requirements in clause 8.5E.3.2 shall also apply, provided that the following conditions are met: </w:t>
            </w:r>
          </w:p>
          <w:p w14:paraId="1AF68661" w14:textId="77777777" w:rsidR="00241D0B" w:rsidRDefault="00241D0B" w:rsidP="00241D0B">
            <w:pPr>
              <w:pStyle w:val="ad"/>
              <w:numPr>
                <w:ilvl w:val="2"/>
                <w:numId w:val="28"/>
              </w:numPr>
              <w:overflowPunct w:val="0"/>
              <w:autoSpaceDE w:val="0"/>
              <w:autoSpaceDN w:val="0"/>
              <w:adjustRightInd w:val="0"/>
              <w:spacing w:after="120"/>
              <w:ind w:leftChars="0" w:left="1300"/>
            </w:pPr>
            <w:r>
              <w:t xml:space="preserve">there is no collision between the CSI-RS resources for BFD measurements and UL transmission, or </w:t>
            </w:r>
          </w:p>
          <w:p w14:paraId="2857DECA" w14:textId="5E97FB12" w:rsidR="00241D0B" w:rsidRDefault="00241D0B" w:rsidP="00241D0B">
            <w:pPr>
              <w:pStyle w:val="ad"/>
              <w:numPr>
                <w:ilvl w:val="2"/>
                <w:numId w:val="28"/>
              </w:numPr>
              <w:overflowPunct w:val="0"/>
              <w:autoSpaceDE w:val="0"/>
              <w:autoSpaceDN w:val="0"/>
              <w:adjustRightInd w:val="0"/>
              <w:spacing w:after="120"/>
              <w:ind w:leftChars="0" w:left="1300"/>
            </w:pPr>
            <w:r>
              <w:t xml:space="preserve">in case of collision between the CSI-RS resources for BFD measurements and UL transmission except PRACH, and </w:t>
            </w:r>
            <w:proofErr w:type="spellStart"/>
            <w:r w:rsidRPr="00241D0B">
              <w:rPr>
                <w:i/>
                <w:iCs/>
              </w:rPr>
              <w:t>ntn-PrioritizeUl-semiStatichalfDuplexRedCapcollision</w:t>
            </w:r>
            <w:proofErr w:type="spellEnd"/>
            <w:r>
              <w:t xml:space="preserve"> is not indicated by network. </w:t>
            </w:r>
          </w:p>
          <w:p w14:paraId="56A63295" w14:textId="33E16C12" w:rsidR="00241D0B" w:rsidRDefault="00241D0B" w:rsidP="00241D0B">
            <w:pPr>
              <w:pStyle w:val="ad"/>
              <w:numPr>
                <w:ilvl w:val="0"/>
                <w:numId w:val="36"/>
              </w:numPr>
              <w:overflowPunct w:val="0"/>
              <w:autoSpaceDE w:val="0"/>
              <w:autoSpaceDN w:val="0"/>
              <w:adjustRightInd w:val="0"/>
              <w:spacing w:after="120"/>
              <w:ind w:leftChars="0"/>
            </w:pPr>
            <w:r>
              <w:t xml:space="preserve">In case of collision between the CSI-RS resources to be measured and PRACH, if UE indicates </w:t>
            </w:r>
            <w:proofErr w:type="spellStart"/>
            <w:r w:rsidRPr="00241D0B">
              <w:rPr>
                <w:i/>
                <w:iCs/>
              </w:rPr>
              <w:t>CollisionHandlingOfHDFDDOperation</w:t>
            </w:r>
            <w:proofErr w:type="spellEnd"/>
            <w:r>
              <w:t>, it is up to HD-FDD UE implementation to either receive the CSI-RS or transmit the PRACH, according to TS 38.213.</w:t>
            </w:r>
          </w:p>
          <w:p w14:paraId="5AFF80F4" w14:textId="13D76AB3" w:rsidR="002023BA" w:rsidRDefault="002023BA" w:rsidP="002023BA">
            <w:pPr>
              <w:pStyle w:val="ad"/>
              <w:numPr>
                <w:ilvl w:val="1"/>
                <w:numId w:val="28"/>
              </w:numPr>
              <w:overflowPunct w:val="0"/>
              <w:autoSpaceDE w:val="0"/>
              <w:autoSpaceDN w:val="0"/>
              <w:adjustRightInd w:val="0"/>
              <w:spacing w:after="120"/>
              <w:ind w:leftChars="0" w:left="449"/>
            </w:pPr>
            <w:r>
              <w:t xml:space="preserve">Minimum requirement for L1 indication </w:t>
            </w:r>
          </w:p>
          <w:p w14:paraId="704821BF" w14:textId="0659247F" w:rsidR="00241D0B" w:rsidRDefault="00241D0B" w:rsidP="00777713">
            <w:pPr>
              <w:pStyle w:val="ad"/>
              <w:numPr>
                <w:ilvl w:val="0"/>
                <w:numId w:val="36"/>
              </w:numPr>
              <w:overflowPunct w:val="0"/>
              <w:autoSpaceDE w:val="0"/>
              <w:autoSpaceDN w:val="0"/>
              <w:adjustRightInd w:val="0"/>
              <w:spacing w:after="120"/>
              <w:ind w:leftChars="0"/>
            </w:pPr>
            <w:r>
              <w:t xml:space="preserve">In addition, for HD-FDD UE, the conditions and requirements for </w:t>
            </w:r>
            <w:proofErr w:type="spellStart"/>
            <w:r>
              <w:t>T</w:t>
            </w:r>
            <w:r w:rsidRPr="00241D0B">
              <w:rPr>
                <w:vertAlign w:val="subscript"/>
              </w:rPr>
              <w:t>Indication_interval_BFD_Redcap</w:t>
            </w:r>
            <w:proofErr w:type="spellEnd"/>
            <w:r>
              <w:t xml:space="preserve"> apply given that for each BFD-RS configuration, at least one BFD-RS sample must fall with DL occasion within an indication period.</w:t>
            </w:r>
          </w:p>
          <w:p w14:paraId="6679FBE3" w14:textId="400EBFF7" w:rsidR="002023BA" w:rsidRPr="00D370F4" w:rsidRDefault="002023BA" w:rsidP="002023BA">
            <w:pPr>
              <w:pStyle w:val="ad"/>
              <w:numPr>
                <w:ilvl w:val="1"/>
                <w:numId w:val="28"/>
              </w:numPr>
              <w:overflowPunct w:val="0"/>
              <w:autoSpaceDE w:val="0"/>
              <w:autoSpaceDN w:val="0"/>
              <w:adjustRightInd w:val="0"/>
              <w:spacing w:after="120"/>
              <w:ind w:leftChars="0" w:left="449"/>
              <w:rPr>
                <w:lang w:eastAsia="ko-KR"/>
              </w:rPr>
            </w:pPr>
            <w:r w:rsidRPr="00D370F4">
              <w:rPr>
                <w:lang w:eastAsia="ko-KR"/>
              </w:rPr>
              <w:t xml:space="preserve">Scheduling availability of UE </w:t>
            </w:r>
            <w:r w:rsidR="00241D0B">
              <w:rPr>
                <w:rFonts w:hint="eastAsia"/>
                <w:lang w:eastAsia="ko-KR"/>
              </w:rPr>
              <w:t>during BFD</w:t>
            </w:r>
          </w:p>
          <w:p w14:paraId="3C057C50" w14:textId="24D9C653" w:rsidR="002023BA" w:rsidRPr="002023BA" w:rsidRDefault="00241D0B" w:rsidP="00241D0B">
            <w:pPr>
              <w:pStyle w:val="ad"/>
              <w:numPr>
                <w:ilvl w:val="0"/>
                <w:numId w:val="36"/>
              </w:numPr>
              <w:overflowPunct w:val="0"/>
              <w:autoSpaceDE w:val="0"/>
              <w:autoSpaceDN w:val="0"/>
              <w:adjustRightInd w:val="0"/>
              <w:spacing w:after="120"/>
              <w:ind w:leftChars="0"/>
              <w:rPr>
                <w:lang w:eastAsia="ko-KR"/>
              </w:rPr>
            </w:pPr>
            <w:r>
              <w:rPr>
                <w:lang w:eastAsia="ko-KR"/>
              </w:rPr>
              <w:t xml:space="preserve">For HD-FDD UE, scheduling restrictions apply for transmission on PUCCH/PUSCH/SRS during beam failure detection, except when UE indicates </w:t>
            </w:r>
            <w:proofErr w:type="spellStart"/>
            <w:r w:rsidRPr="00241D0B">
              <w:rPr>
                <w:i/>
                <w:iCs/>
                <w:lang w:eastAsia="ko-KR"/>
              </w:rPr>
              <w:t>CollisionHandlingOfHDFDDOperation</w:t>
            </w:r>
            <w:proofErr w:type="spellEnd"/>
            <w:r>
              <w:rPr>
                <w:lang w:eastAsia="ko-KR"/>
              </w:rPr>
              <w:t xml:space="preserve"> and is indicated that UL transmission is prioritized over BFD evaluation via </w:t>
            </w:r>
            <w:proofErr w:type="spellStart"/>
            <w:r w:rsidRPr="00241D0B">
              <w:rPr>
                <w:i/>
                <w:iCs/>
                <w:lang w:eastAsia="ko-KR"/>
              </w:rPr>
              <w:t>ntn-PrioritizeUl-semiStatichalfDuplexRedCapcollision</w:t>
            </w:r>
            <w:proofErr w:type="spellEnd"/>
            <w:r>
              <w:rPr>
                <w:lang w:eastAsia="ko-KR"/>
              </w:rPr>
              <w:t xml:space="preserve"> in case of collision between CSI-RS resources to be measured and UL transmission.</w:t>
            </w:r>
          </w:p>
        </w:tc>
      </w:tr>
    </w:tbl>
    <w:p w14:paraId="26D25AF6" w14:textId="2ABFE376" w:rsidR="00D370F4" w:rsidRDefault="00241D0B" w:rsidP="003725F4">
      <w:pPr>
        <w:overflowPunct w:val="0"/>
        <w:autoSpaceDE w:val="0"/>
        <w:autoSpaceDN w:val="0"/>
        <w:adjustRightInd w:val="0"/>
        <w:spacing w:after="120"/>
        <w:rPr>
          <w:lang w:eastAsia="ko-KR"/>
        </w:rPr>
      </w:pPr>
      <w:r>
        <w:rPr>
          <w:lang w:eastAsia="ko-KR"/>
        </w:rPr>
        <w:t>F</w:t>
      </w:r>
      <w:r>
        <w:rPr>
          <w:rFonts w:hint="eastAsia"/>
          <w:lang w:eastAsia="ko-KR"/>
        </w:rPr>
        <w:t xml:space="preserve">or HD-FDD in Ku-band, the same approaches captured above can be </w:t>
      </w:r>
      <w:r w:rsidR="008567B1">
        <w:rPr>
          <w:rFonts w:hint="eastAsia"/>
          <w:lang w:eastAsia="ko-KR"/>
        </w:rPr>
        <w:t xml:space="preserve">reused for </w:t>
      </w:r>
      <w:r w:rsidR="008567B1">
        <w:t>RLM</w:t>
      </w:r>
      <w:r w:rsidR="008567B1">
        <w:rPr>
          <w:rFonts w:hint="eastAsia"/>
          <w:lang w:eastAsia="ko-KR"/>
        </w:rPr>
        <w:t xml:space="preserve">/link recovery/L1-RSRP since the collision rules are the same. However, collision rule related UE capabilities in HD-FDD </w:t>
      </w:r>
      <w:proofErr w:type="spellStart"/>
      <w:r w:rsidR="008567B1">
        <w:rPr>
          <w:rFonts w:hint="eastAsia"/>
          <w:lang w:eastAsia="ko-KR"/>
        </w:rPr>
        <w:t>operatio</w:t>
      </w:r>
      <w:proofErr w:type="spellEnd"/>
      <w:r w:rsidR="008567B1">
        <w:rPr>
          <w:rFonts w:hint="eastAsia"/>
          <w:lang w:eastAsia="ko-KR"/>
        </w:rPr>
        <w:t xml:space="preserve"> in NTN are only </w:t>
      </w:r>
      <w:r w:rsidR="008567B1" w:rsidRPr="003725F4">
        <w:rPr>
          <w:rFonts w:hint="eastAsia"/>
          <w:lang w:eastAsia="ko-KR"/>
        </w:rPr>
        <w:t>applicable</w:t>
      </w:r>
      <w:r w:rsidR="008567B1">
        <w:rPr>
          <w:rFonts w:hint="eastAsia"/>
          <w:lang w:eastAsia="ko-KR"/>
        </w:rPr>
        <w:t xml:space="preserve"> for </w:t>
      </w:r>
      <w:proofErr w:type="spellStart"/>
      <w:r w:rsidR="008567B1">
        <w:rPr>
          <w:rFonts w:hint="eastAsia"/>
          <w:lang w:eastAsia="ko-KR"/>
        </w:rPr>
        <w:t>RedCap</w:t>
      </w:r>
      <w:proofErr w:type="spellEnd"/>
      <w:r w:rsidR="008567B1">
        <w:rPr>
          <w:rFonts w:hint="eastAsia"/>
          <w:lang w:eastAsia="ko-KR"/>
        </w:rPr>
        <w:t xml:space="preserve"> NTN. </w:t>
      </w:r>
      <w:r w:rsidR="008567B1">
        <w:rPr>
          <w:lang w:eastAsia="ko-KR"/>
        </w:rPr>
        <w:t>T</w:t>
      </w:r>
      <w:r w:rsidR="008567B1">
        <w:rPr>
          <w:rFonts w:hint="eastAsia"/>
          <w:lang w:eastAsia="ko-KR"/>
        </w:rPr>
        <w:t>herefore, RAN4 needs to discuss how to extend these UE capabilities to apply HD-FDD VSAT UE in Ku-band NTN.</w:t>
      </w:r>
    </w:p>
    <w:p w14:paraId="14F79CB5" w14:textId="3363E35E" w:rsidR="008567B1" w:rsidRDefault="008567B1" w:rsidP="003725F4">
      <w:pPr>
        <w:pStyle w:val="ad"/>
        <w:numPr>
          <w:ilvl w:val="0"/>
          <w:numId w:val="36"/>
        </w:numPr>
        <w:overflowPunct w:val="0"/>
        <w:autoSpaceDE w:val="0"/>
        <w:autoSpaceDN w:val="0"/>
        <w:adjustRightInd w:val="0"/>
        <w:spacing w:after="120"/>
        <w:ind w:leftChars="0"/>
        <w:rPr>
          <w:lang w:eastAsia="ko-KR"/>
        </w:rPr>
      </w:pPr>
      <w:r w:rsidRPr="003725F4">
        <w:rPr>
          <w:rFonts w:hint="eastAsia"/>
          <w:b/>
          <w:bCs/>
          <w:i/>
          <w:iCs/>
          <w:lang w:eastAsia="ko-KR"/>
        </w:rPr>
        <w:t>Proposal 3</w:t>
      </w:r>
      <w:r>
        <w:rPr>
          <w:rFonts w:hint="eastAsia"/>
          <w:lang w:eastAsia="ko-KR"/>
        </w:rPr>
        <w:t xml:space="preserve">: </w:t>
      </w:r>
      <w:r>
        <w:rPr>
          <w:lang w:eastAsia="ko-KR"/>
        </w:rPr>
        <w:t>F</w:t>
      </w:r>
      <w:r>
        <w:rPr>
          <w:rFonts w:hint="eastAsia"/>
          <w:lang w:eastAsia="ko-KR"/>
        </w:rPr>
        <w:t xml:space="preserve">or the requirements for </w:t>
      </w:r>
      <w:r>
        <w:t>RLM</w:t>
      </w:r>
      <w:r>
        <w:rPr>
          <w:rFonts w:hint="eastAsia"/>
          <w:lang w:eastAsia="ko-KR"/>
        </w:rPr>
        <w:t>/link recovery/L1-RSRP in Ku-band NTN with HD-FDD operation, RAN4</w:t>
      </w:r>
      <w:r w:rsidRPr="008567B1">
        <w:rPr>
          <w:lang w:eastAsia="ko-KR"/>
        </w:rPr>
        <w:t xml:space="preserve"> to reuse the conditions for collision cases and scheduling </w:t>
      </w:r>
      <w:r w:rsidR="00D97544">
        <w:rPr>
          <w:lang w:eastAsia="ko-KR"/>
        </w:rPr>
        <w:t>availabili</w:t>
      </w:r>
      <w:r w:rsidR="00D97544">
        <w:rPr>
          <w:rFonts w:hint="eastAsia"/>
          <w:lang w:eastAsia="ko-KR"/>
        </w:rPr>
        <w:t>ty</w:t>
      </w:r>
      <w:r w:rsidRPr="008567B1">
        <w:rPr>
          <w:lang w:eastAsia="ko-KR"/>
        </w:rPr>
        <w:t xml:space="preserve"> as defined in </w:t>
      </w:r>
      <w:proofErr w:type="spellStart"/>
      <w:r w:rsidRPr="008567B1">
        <w:rPr>
          <w:lang w:eastAsia="ko-KR"/>
        </w:rPr>
        <w:t>RedCap</w:t>
      </w:r>
      <w:proofErr w:type="spellEnd"/>
      <w:r w:rsidRPr="008567B1">
        <w:rPr>
          <w:lang w:eastAsia="ko-KR"/>
        </w:rPr>
        <w:t xml:space="preserve"> NTN</w:t>
      </w:r>
      <w:r>
        <w:rPr>
          <w:rFonts w:hint="eastAsia"/>
          <w:lang w:eastAsia="ko-KR"/>
        </w:rPr>
        <w:t>, and</w:t>
      </w:r>
      <w:r w:rsidRPr="008567B1">
        <w:rPr>
          <w:lang w:eastAsia="ko-KR"/>
        </w:rPr>
        <w:t xml:space="preserve"> </w:t>
      </w:r>
      <w:r>
        <w:rPr>
          <w:rFonts w:hint="eastAsia"/>
          <w:lang w:eastAsia="ko-KR"/>
        </w:rPr>
        <w:t>f</w:t>
      </w:r>
      <w:r w:rsidRPr="008567B1">
        <w:rPr>
          <w:lang w:eastAsia="ko-KR"/>
        </w:rPr>
        <w:t>urther discussion is required on how to extend and apply the UE capabilit</w:t>
      </w:r>
      <w:r>
        <w:rPr>
          <w:rFonts w:hint="eastAsia"/>
          <w:lang w:eastAsia="ko-KR"/>
        </w:rPr>
        <w:t>ies</w:t>
      </w:r>
      <w:r w:rsidRPr="008567B1">
        <w:rPr>
          <w:lang w:eastAsia="ko-KR"/>
        </w:rPr>
        <w:t xml:space="preserve"> related to collision rules, which are </w:t>
      </w:r>
      <w:r>
        <w:rPr>
          <w:rFonts w:hint="eastAsia"/>
          <w:lang w:eastAsia="ko-KR"/>
        </w:rPr>
        <w:t>only applicable for</w:t>
      </w:r>
      <w:r w:rsidRPr="008567B1">
        <w:rPr>
          <w:lang w:eastAsia="ko-KR"/>
        </w:rPr>
        <w:t xml:space="preserve"> </w:t>
      </w:r>
      <w:proofErr w:type="spellStart"/>
      <w:r w:rsidRPr="008567B1">
        <w:rPr>
          <w:lang w:eastAsia="ko-KR"/>
        </w:rPr>
        <w:t>RedCap</w:t>
      </w:r>
      <w:proofErr w:type="spellEnd"/>
      <w:r w:rsidRPr="008567B1">
        <w:rPr>
          <w:lang w:eastAsia="ko-KR"/>
        </w:rPr>
        <w:t xml:space="preserve"> NTN, to Ku-band VSAT.</w:t>
      </w:r>
    </w:p>
    <w:p w14:paraId="40DA60BA" w14:textId="04BA8090" w:rsidR="00D370F4" w:rsidRDefault="002F6414" w:rsidP="003725F4">
      <w:pPr>
        <w:overflowPunct w:val="0"/>
        <w:autoSpaceDE w:val="0"/>
        <w:autoSpaceDN w:val="0"/>
        <w:adjustRightInd w:val="0"/>
        <w:spacing w:after="120"/>
        <w:rPr>
          <w:lang w:eastAsia="ko-KR"/>
        </w:rPr>
      </w:pPr>
      <w:r>
        <w:rPr>
          <w:lang w:eastAsia="ko-KR"/>
        </w:rPr>
        <w:t>F</w:t>
      </w:r>
      <w:r>
        <w:rPr>
          <w:rFonts w:hint="eastAsia"/>
          <w:lang w:eastAsia="ko-KR"/>
        </w:rPr>
        <w:t xml:space="preserve">or </w:t>
      </w:r>
      <w:r>
        <w:t>intra/inter-frequency measurements, including scheduling availability</w:t>
      </w:r>
      <w:r>
        <w:rPr>
          <w:rFonts w:hint="eastAsia"/>
          <w:lang w:eastAsia="ko-KR"/>
        </w:rPr>
        <w:t xml:space="preserve">, it also </w:t>
      </w:r>
      <w:proofErr w:type="gramStart"/>
      <w:r>
        <w:rPr>
          <w:rFonts w:hint="eastAsia"/>
          <w:lang w:eastAsia="ko-KR"/>
        </w:rPr>
        <w:t>reuse</w:t>
      </w:r>
      <w:proofErr w:type="gramEnd"/>
      <w:r>
        <w:rPr>
          <w:rFonts w:hint="eastAsia"/>
          <w:lang w:eastAsia="ko-KR"/>
        </w:rPr>
        <w:t xml:space="preserve"> same approaches for </w:t>
      </w:r>
      <w:proofErr w:type="spellStart"/>
      <w:r>
        <w:rPr>
          <w:rFonts w:hint="eastAsia"/>
          <w:lang w:eastAsia="ko-KR"/>
        </w:rPr>
        <w:t>RedCap</w:t>
      </w:r>
      <w:proofErr w:type="spellEnd"/>
      <w:r>
        <w:rPr>
          <w:rFonts w:hint="eastAsia"/>
          <w:lang w:eastAsia="ko-KR"/>
        </w:rPr>
        <w:t xml:space="preserve"> NTN. </w:t>
      </w:r>
      <w:r>
        <w:rPr>
          <w:lang w:eastAsia="ko-KR"/>
        </w:rPr>
        <w:t>T</w:t>
      </w:r>
      <w:r>
        <w:rPr>
          <w:rFonts w:hint="eastAsia"/>
          <w:lang w:eastAsia="ko-KR"/>
        </w:rPr>
        <w:t xml:space="preserve">herefore, </w:t>
      </w:r>
      <w:r>
        <w:rPr>
          <w:lang w:eastAsia="ko-KR"/>
        </w:rPr>
        <w:t>scheduling</w:t>
      </w:r>
      <w:r>
        <w:rPr>
          <w:rFonts w:hint="eastAsia"/>
          <w:lang w:eastAsia="ko-KR"/>
        </w:rPr>
        <w:t xml:space="preserve"> availability </w:t>
      </w:r>
      <w:r w:rsidR="00D97544">
        <w:rPr>
          <w:rFonts w:hint="eastAsia"/>
          <w:lang w:eastAsia="ko-KR"/>
        </w:rPr>
        <w:t>should be added for HD-FDD VSAT in Ku-band NTN as below.</w:t>
      </w:r>
    </w:p>
    <w:p w14:paraId="10F47BED" w14:textId="7BA34CBB" w:rsidR="007B0EDB" w:rsidRDefault="00D97544" w:rsidP="00D97544">
      <w:pPr>
        <w:pStyle w:val="a0"/>
        <w:numPr>
          <w:ilvl w:val="0"/>
          <w:numId w:val="33"/>
        </w:numPr>
        <w:jc w:val="both"/>
        <w:rPr>
          <w:lang w:eastAsia="ko-KR"/>
        </w:rPr>
      </w:pPr>
      <w:r>
        <w:rPr>
          <w:lang w:eastAsia="ko-KR"/>
        </w:rPr>
        <w:t>S</w:t>
      </w:r>
      <w:r>
        <w:rPr>
          <w:rFonts w:hint="eastAsia"/>
          <w:lang w:eastAsia="ko-KR"/>
        </w:rPr>
        <w:t xml:space="preserve">cheduling </w:t>
      </w:r>
      <w:r>
        <w:rPr>
          <w:lang w:eastAsia="ko-KR"/>
        </w:rPr>
        <w:t>availability</w:t>
      </w:r>
      <w:r>
        <w:rPr>
          <w:rFonts w:hint="eastAsia"/>
          <w:lang w:eastAsia="ko-KR"/>
        </w:rPr>
        <w:t xml:space="preserve"> of HD-FDD UE performing measurement for </w:t>
      </w:r>
      <w:r w:rsidR="007B0EDB">
        <w:rPr>
          <w:lang w:eastAsia="ko-KR"/>
        </w:rPr>
        <w:t>I</w:t>
      </w:r>
      <w:r w:rsidR="007B0EDB">
        <w:rPr>
          <w:rFonts w:hint="eastAsia"/>
          <w:lang w:eastAsia="ko-KR"/>
        </w:rPr>
        <w:t>ntra-frequency measurement</w:t>
      </w:r>
      <w:r w:rsidR="00C50E9B">
        <w:rPr>
          <w:rFonts w:hint="eastAsia"/>
          <w:lang w:eastAsia="ko-KR"/>
        </w:rPr>
        <w:t xml:space="preserve"> w/o gap</w:t>
      </w:r>
    </w:p>
    <w:p w14:paraId="3018D417" w14:textId="27C3438E" w:rsidR="007B0EDB" w:rsidRDefault="007B0EDB" w:rsidP="00D97544">
      <w:pPr>
        <w:pStyle w:val="ad"/>
        <w:numPr>
          <w:ilvl w:val="2"/>
          <w:numId w:val="28"/>
        </w:numPr>
        <w:overflowPunct w:val="0"/>
        <w:autoSpaceDE w:val="0"/>
        <w:autoSpaceDN w:val="0"/>
        <w:adjustRightInd w:val="0"/>
        <w:spacing w:after="120"/>
        <w:ind w:leftChars="0" w:left="1276"/>
        <w:rPr>
          <w:lang w:eastAsia="ko-KR"/>
        </w:rPr>
      </w:pPr>
      <w:r>
        <w:rPr>
          <w:lang w:eastAsia="ko-KR"/>
        </w:rPr>
        <w:t xml:space="preserve">When the HD-FDD UE performs intra-frequency measurements in a FR1 </w:t>
      </w:r>
      <w:r w:rsidR="00D97544">
        <w:rPr>
          <w:rFonts w:hint="eastAsia"/>
          <w:lang w:eastAsia="ko-KR"/>
        </w:rPr>
        <w:t>numerology</w:t>
      </w:r>
      <w:r>
        <w:rPr>
          <w:lang w:eastAsia="ko-KR"/>
        </w:rPr>
        <w:t>, the following restrictions apply due to SS-RSRP or SS-SINR measurement</w:t>
      </w:r>
    </w:p>
    <w:p w14:paraId="71EC17C7" w14:textId="67F65A1F" w:rsidR="007B0EDB" w:rsidRDefault="007B0EDB" w:rsidP="00D97544">
      <w:pPr>
        <w:pStyle w:val="ad"/>
        <w:numPr>
          <w:ilvl w:val="3"/>
          <w:numId w:val="28"/>
        </w:numPr>
        <w:overflowPunct w:val="0"/>
        <w:autoSpaceDE w:val="0"/>
        <w:autoSpaceDN w:val="0"/>
        <w:adjustRightInd w:val="0"/>
        <w:spacing w:after="120"/>
        <w:ind w:leftChars="0" w:left="1701"/>
        <w:rPr>
          <w:lang w:eastAsia="ko-KR"/>
        </w:rPr>
      </w:pPr>
      <w:r>
        <w:rPr>
          <w:lang w:eastAsia="ko-KR"/>
        </w:rPr>
        <w:t xml:space="preserve">If </w:t>
      </w:r>
      <w:proofErr w:type="spellStart"/>
      <w:r>
        <w:rPr>
          <w:lang w:eastAsia="ko-KR"/>
        </w:rPr>
        <w:t>deriveSSB-IndexFromCell</w:t>
      </w:r>
      <w:proofErr w:type="spellEnd"/>
      <w:r>
        <w:rPr>
          <w:lang w:eastAsia="ko-KR"/>
        </w:rPr>
        <w:t xml:space="preserve"> is enabled, the UE is not expected to transmit PUCCH/PUSCH/SRS on SSB symbols to be measured within SMTC window duration. If the high layer signalling of smtc2 is configured in TS 38.331 [2], the SMTC periodicity follows smtc2; Otherwise SMTC periodicity follows smtc1. </w:t>
      </w:r>
    </w:p>
    <w:p w14:paraId="5CD4885F" w14:textId="1CF45C02" w:rsidR="007B0EDB" w:rsidRDefault="007B0EDB" w:rsidP="00D97544">
      <w:pPr>
        <w:pStyle w:val="ad"/>
        <w:numPr>
          <w:ilvl w:val="3"/>
          <w:numId w:val="28"/>
        </w:numPr>
        <w:overflowPunct w:val="0"/>
        <w:autoSpaceDE w:val="0"/>
        <w:autoSpaceDN w:val="0"/>
        <w:adjustRightInd w:val="0"/>
        <w:spacing w:after="120"/>
        <w:ind w:leftChars="0" w:left="1701"/>
        <w:rPr>
          <w:lang w:eastAsia="ko-KR"/>
        </w:rPr>
      </w:pPr>
      <w:r>
        <w:rPr>
          <w:lang w:eastAsia="ko-KR"/>
        </w:rPr>
        <w:t xml:space="preserve">If </w:t>
      </w:r>
      <w:proofErr w:type="spellStart"/>
      <w:r>
        <w:rPr>
          <w:lang w:eastAsia="ko-KR"/>
        </w:rPr>
        <w:t>deriveSSB-IndexFromCell</w:t>
      </w:r>
      <w:proofErr w:type="spellEnd"/>
      <w:r>
        <w:rPr>
          <w:lang w:eastAsia="ko-KR"/>
        </w:rPr>
        <w:t xml:space="preserve"> is not enabled, the UE is not expected to transmit PUCCH/PUSCH/SRS on all symbols within SMTC window duration. If the high layer signalling of smtc2 is configured in TS 38.331 [2], the SMTC periodicity follows smtc2; Otherwise SMTC periodicity follows smtc1. </w:t>
      </w:r>
    </w:p>
    <w:p w14:paraId="3BBE5CE7" w14:textId="32FC6225" w:rsidR="007B0EDB" w:rsidRDefault="007B0EDB" w:rsidP="00D97544">
      <w:pPr>
        <w:pStyle w:val="ad"/>
        <w:numPr>
          <w:ilvl w:val="2"/>
          <w:numId w:val="28"/>
        </w:numPr>
        <w:overflowPunct w:val="0"/>
        <w:autoSpaceDE w:val="0"/>
        <w:autoSpaceDN w:val="0"/>
        <w:adjustRightInd w:val="0"/>
        <w:spacing w:after="120"/>
        <w:ind w:leftChars="0" w:left="1276"/>
        <w:rPr>
          <w:lang w:eastAsia="ko-KR"/>
        </w:rPr>
      </w:pPr>
      <w:r>
        <w:rPr>
          <w:lang w:eastAsia="ko-KR"/>
        </w:rPr>
        <w:t xml:space="preserve">When the HD-FDD UE performs intra-frequency measurements in a FR1 </w:t>
      </w:r>
      <w:r w:rsidR="00D97544">
        <w:rPr>
          <w:rFonts w:hint="eastAsia"/>
          <w:lang w:eastAsia="ko-KR"/>
        </w:rPr>
        <w:t>numerology</w:t>
      </w:r>
      <w:r>
        <w:rPr>
          <w:lang w:eastAsia="ko-KR"/>
        </w:rPr>
        <w:t xml:space="preserve">, the following restrictions apply due to SS-RSRQ measurement  </w:t>
      </w:r>
    </w:p>
    <w:p w14:paraId="2070F4D8" w14:textId="4419B9FA" w:rsidR="007B0EDB" w:rsidRDefault="007B0EDB" w:rsidP="00D97544">
      <w:pPr>
        <w:pStyle w:val="ad"/>
        <w:numPr>
          <w:ilvl w:val="3"/>
          <w:numId w:val="28"/>
        </w:numPr>
        <w:overflowPunct w:val="0"/>
        <w:autoSpaceDE w:val="0"/>
        <w:autoSpaceDN w:val="0"/>
        <w:adjustRightInd w:val="0"/>
        <w:spacing w:after="120"/>
        <w:ind w:leftChars="0" w:left="1701"/>
        <w:rPr>
          <w:lang w:eastAsia="ko-KR"/>
        </w:rPr>
      </w:pPr>
      <w:r>
        <w:rPr>
          <w:lang w:eastAsia="ko-KR"/>
        </w:rPr>
        <w:t xml:space="preserve">If </w:t>
      </w:r>
      <w:proofErr w:type="spellStart"/>
      <w:r>
        <w:rPr>
          <w:lang w:eastAsia="ko-KR"/>
        </w:rPr>
        <w:t>deriveSSB-IndexFromCell</w:t>
      </w:r>
      <w:proofErr w:type="spellEnd"/>
      <w:r>
        <w:rPr>
          <w:lang w:eastAsia="ko-KR"/>
        </w:rPr>
        <w:t xml:space="preserve"> is enabled, the UE is not expected to transmit PUCCH/PUSCH/SRS on SSB symbols to be measured, RSSI measurement symbols within SMTC window duration. If the </w:t>
      </w:r>
      <w:r>
        <w:rPr>
          <w:lang w:eastAsia="ko-KR"/>
        </w:rPr>
        <w:lastRenderedPageBreak/>
        <w:t xml:space="preserve">high layer signalling of smtc2 is configured in TS 38.331 [2], the SMTC periodicity follows smtc2; </w:t>
      </w:r>
      <w:proofErr w:type="gramStart"/>
      <w:r>
        <w:rPr>
          <w:lang w:eastAsia="ko-KR"/>
        </w:rPr>
        <w:t>Otherwise</w:t>
      </w:r>
      <w:proofErr w:type="gramEnd"/>
      <w:r>
        <w:rPr>
          <w:lang w:eastAsia="ko-KR"/>
        </w:rPr>
        <w:t xml:space="preserve"> the SMTC periodicity follows smtc1. </w:t>
      </w:r>
    </w:p>
    <w:p w14:paraId="329D5C76" w14:textId="3B7C31B0" w:rsidR="007B0EDB" w:rsidRDefault="007B0EDB" w:rsidP="00D97544">
      <w:pPr>
        <w:pStyle w:val="ad"/>
        <w:numPr>
          <w:ilvl w:val="3"/>
          <w:numId w:val="28"/>
        </w:numPr>
        <w:overflowPunct w:val="0"/>
        <w:autoSpaceDE w:val="0"/>
        <w:autoSpaceDN w:val="0"/>
        <w:adjustRightInd w:val="0"/>
        <w:spacing w:after="120"/>
        <w:ind w:leftChars="0" w:left="1701"/>
        <w:rPr>
          <w:lang w:eastAsia="ko-KR"/>
        </w:rPr>
      </w:pPr>
      <w:r>
        <w:rPr>
          <w:lang w:eastAsia="ko-KR"/>
        </w:rPr>
        <w:t xml:space="preserve">If </w:t>
      </w:r>
      <w:proofErr w:type="spellStart"/>
      <w:r>
        <w:rPr>
          <w:lang w:eastAsia="ko-KR"/>
        </w:rPr>
        <w:t>deriveSSB-IndexFromCell</w:t>
      </w:r>
      <w:proofErr w:type="spellEnd"/>
      <w:r>
        <w:rPr>
          <w:lang w:eastAsia="ko-KR"/>
        </w:rPr>
        <w:t xml:space="preserve"> is not enabled, the UE is not expected to transmit PUCCH/PUSCH/SRS on all symbols within SMTC window duration. If the high layer signalling of smtc2 is configured in TS 38.331 [2], the SMTC periodicity</w:t>
      </w:r>
      <w:r w:rsidR="00C52C02">
        <w:rPr>
          <w:rFonts w:hint="eastAsia"/>
          <w:lang w:eastAsia="ko-KR"/>
        </w:rPr>
        <w:t xml:space="preserve"> </w:t>
      </w:r>
      <w:r>
        <w:rPr>
          <w:lang w:eastAsia="ko-KR"/>
        </w:rPr>
        <w:t xml:space="preserve">follows smtc2; </w:t>
      </w:r>
      <w:proofErr w:type="gramStart"/>
      <w:r>
        <w:rPr>
          <w:lang w:eastAsia="ko-KR"/>
        </w:rPr>
        <w:t>Otherwise</w:t>
      </w:r>
      <w:proofErr w:type="gramEnd"/>
      <w:r>
        <w:rPr>
          <w:lang w:eastAsia="ko-KR"/>
        </w:rPr>
        <w:t xml:space="preserve"> the SMTC periodicity follows smtc1.</w:t>
      </w:r>
    </w:p>
    <w:p w14:paraId="0DF96407" w14:textId="005AAB4F" w:rsidR="00CA69A5" w:rsidRDefault="00C52C02" w:rsidP="00C52C02">
      <w:pPr>
        <w:pStyle w:val="a0"/>
        <w:numPr>
          <w:ilvl w:val="0"/>
          <w:numId w:val="33"/>
        </w:numPr>
        <w:jc w:val="both"/>
        <w:rPr>
          <w:lang w:eastAsia="ko-KR"/>
        </w:rPr>
      </w:pPr>
      <w:r>
        <w:rPr>
          <w:lang w:eastAsia="ko-KR"/>
        </w:rPr>
        <w:t>S</w:t>
      </w:r>
      <w:r>
        <w:rPr>
          <w:rFonts w:hint="eastAsia"/>
          <w:lang w:eastAsia="ko-KR"/>
        </w:rPr>
        <w:t xml:space="preserve">cheduling </w:t>
      </w:r>
      <w:r>
        <w:rPr>
          <w:lang w:eastAsia="ko-KR"/>
        </w:rPr>
        <w:t>availability</w:t>
      </w:r>
      <w:r>
        <w:rPr>
          <w:rFonts w:hint="eastAsia"/>
          <w:lang w:eastAsia="ko-KR"/>
        </w:rPr>
        <w:t xml:space="preserve"> of HD-FDD UE performing measurement for </w:t>
      </w:r>
      <w:r>
        <w:rPr>
          <w:lang w:eastAsia="ko-KR"/>
        </w:rPr>
        <w:t>I</w:t>
      </w:r>
      <w:r>
        <w:rPr>
          <w:rFonts w:hint="eastAsia"/>
          <w:lang w:eastAsia="ko-KR"/>
        </w:rPr>
        <w:t>nter-frequency measurement w/o gap</w:t>
      </w:r>
    </w:p>
    <w:p w14:paraId="3C2609CF" w14:textId="68B32FEC" w:rsidR="00CA69A5" w:rsidRPr="00CA69A5" w:rsidRDefault="00CA69A5" w:rsidP="00C52C02">
      <w:pPr>
        <w:pStyle w:val="ad"/>
        <w:numPr>
          <w:ilvl w:val="2"/>
          <w:numId w:val="28"/>
        </w:numPr>
        <w:overflowPunct w:val="0"/>
        <w:autoSpaceDE w:val="0"/>
        <w:autoSpaceDN w:val="0"/>
        <w:adjustRightInd w:val="0"/>
        <w:spacing w:after="120"/>
        <w:ind w:leftChars="0" w:left="1276"/>
        <w:rPr>
          <w:lang w:eastAsia="ko-KR"/>
        </w:rPr>
      </w:pPr>
      <w:r w:rsidRPr="00CA69A5">
        <w:rPr>
          <w:lang w:eastAsia="ko-KR"/>
        </w:rPr>
        <w:t xml:space="preserve">When UE performs inter-frequency measurements without measurement gaps in a HD-FDD band, the following restrictions apply due to SS-RSRP or SS-SINR measurement  </w:t>
      </w:r>
    </w:p>
    <w:p w14:paraId="1A531787" w14:textId="0B539FC9" w:rsidR="00CA69A5" w:rsidRPr="00CA69A5" w:rsidRDefault="00CA69A5" w:rsidP="00C52C02">
      <w:pPr>
        <w:pStyle w:val="ad"/>
        <w:numPr>
          <w:ilvl w:val="3"/>
          <w:numId w:val="28"/>
        </w:numPr>
        <w:overflowPunct w:val="0"/>
        <w:autoSpaceDE w:val="0"/>
        <w:autoSpaceDN w:val="0"/>
        <w:adjustRightInd w:val="0"/>
        <w:spacing w:after="120"/>
        <w:ind w:leftChars="0" w:left="1701"/>
        <w:rPr>
          <w:lang w:eastAsia="ko-KR"/>
        </w:rPr>
      </w:pPr>
      <w:r w:rsidRPr="00CA69A5">
        <w:rPr>
          <w:lang w:eastAsia="ko-KR"/>
        </w:rPr>
        <w:t xml:space="preserve">UE is not expected to transmit PUCCH/PUSCH/SRS on all symbols within SMTC window duration.  </w:t>
      </w:r>
    </w:p>
    <w:p w14:paraId="083E26FD" w14:textId="72961BE6" w:rsidR="00CA69A5" w:rsidRPr="00CA69A5" w:rsidRDefault="00CA69A5" w:rsidP="00C52C02">
      <w:pPr>
        <w:pStyle w:val="ad"/>
        <w:numPr>
          <w:ilvl w:val="2"/>
          <w:numId w:val="28"/>
        </w:numPr>
        <w:overflowPunct w:val="0"/>
        <w:autoSpaceDE w:val="0"/>
        <w:autoSpaceDN w:val="0"/>
        <w:adjustRightInd w:val="0"/>
        <w:spacing w:after="120"/>
        <w:ind w:leftChars="0" w:left="1276"/>
        <w:rPr>
          <w:lang w:eastAsia="ko-KR"/>
        </w:rPr>
      </w:pPr>
      <w:r w:rsidRPr="00CA69A5">
        <w:rPr>
          <w:lang w:eastAsia="ko-KR"/>
        </w:rPr>
        <w:t xml:space="preserve">When UE performs inter-frequency measurements without measurement gaps in a HD-FDD band, the following restrictions apply due to SS-RSRQ measurement  </w:t>
      </w:r>
    </w:p>
    <w:p w14:paraId="3630F8AF" w14:textId="4BE53264" w:rsidR="00CA69A5" w:rsidRDefault="00CA69A5" w:rsidP="00C52C02">
      <w:pPr>
        <w:pStyle w:val="ad"/>
        <w:numPr>
          <w:ilvl w:val="3"/>
          <w:numId w:val="28"/>
        </w:numPr>
        <w:overflowPunct w:val="0"/>
        <w:autoSpaceDE w:val="0"/>
        <w:autoSpaceDN w:val="0"/>
        <w:adjustRightInd w:val="0"/>
        <w:spacing w:after="120"/>
        <w:ind w:leftChars="0" w:left="1701"/>
        <w:rPr>
          <w:lang w:eastAsia="ko-KR"/>
        </w:rPr>
      </w:pPr>
      <w:r>
        <w:rPr>
          <w:rFonts w:hint="eastAsia"/>
          <w:lang w:eastAsia="ko-KR"/>
        </w:rPr>
        <w:t>U</w:t>
      </w:r>
      <w:r w:rsidRPr="00CA69A5">
        <w:rPr>
          <w:lang w:eastAsia="ko-KR"/>
        </w:rPr>
        <w:t>E is not expected to transmit PUCCH/PUSCH/SRS on all symbols within SMTC window duration.</w:t>
      </w:r>
    </w:p>
    <w:p w14:paraId="4585A76A" w14:textId="11FCF816" w:rsidR="00D370F4" w:rsidRDefault="00D370F4" w:rsidP="00C47C16">
      <w:pPr>
        <w:rPr>
          <w:lang w:eastAsia="ko-KR"/>
        </w:rPr>
      </w:pPr>
    </w:p>
    <w:p w14:paraId="205497B4" w14:textId="6D1A60EA" w:rsidR="00C47C16" w:rsidRDefault="00C47C16" w:rsidP="003252CC">
      <w:pPr>
        <w:pStyle w:val="a0"/>
        <w:numPr>
          <w:ilvl w:val="0"/>
          <w:numId w:val="34"/>
        </w:numPr>
        <w:jc w:val="both"/>
        <w:rPr>
          <w:lang w:eastAsia="ko-KR"/>
        </w:rPr>
      </w:pPr>
      <w:r w:rsidRPr="003725F4">
        <w:rPr>
          <w:rFonts w:hint="eastAsia"/>
          <w:b/>
          <w:bCs/>
          <w:i/>
          <w:iCs/>
          <w:lang w:eastAsia="ko-KR"/>
        </w:rPr>
        <w:t xml:space="preserve">Proposal </w:t>
      </w:r>
      <w:r>
        <w:rPr>
          <w:rFonts w:hint="eastAsia"/>
          <w:b/>
          <w:bCs/>
          <w:i/>
          <w:iCs/>
          <w:lang w:eastAsia="ko-KR"/>
        </w:rPr>
        <w:t>4</w:t>
      </w:r>
      <w:r>
        <w:rPr>
          <w:rFonts w:hint="eastAsia"/>
          <w:lang w:eastAsia="ko-KR"/>
        </w:rPr>
        <w:t xml:space="preserve">: For </w:t>
      </w:r>
      <w:r>
        <w:t>intra/inter-frequency measurements, including scheduling availability</w:t>
      </w:r>
      <w:r>
        <w:rPr>
          <w:rFonts w:hint="eastAsia"/>
          <w:lang w:eastAsia="ko-KR"/>
        </w:rPr>
        <w:t xml:space="preserve"> in Ku-band NTN with HD-FDD operation, following scheduling availability can be defined</w:t>
      </w:r>
    </w:p>
    <w:p w14:paraId="4D713FAA" w14:textId="77777777" w:rsidR="00C47C16" w:rsidRDefault="00C47C16" w:rsidP="00C47C16">
      <w:pPr>
        <w:pStyle w:val="a0"/>
        <w:numPr>
          <w:ilvl w:val="0"/>
          <w:numId w:val="33"/>
        </w:numPr>
        <w:ind w:left="2127"/>
        <w:jc w:val="both"/>
        <w:rPr>
          <w:lang w:eastAsia="ko-KR"/>
        </w:rPr>
      </w:pPr>
      <w:r>
        <w:rPr>
          <w:lang w:eastAsia="ko-KR"/>
        </w:rPr>
        <w:t>S</w:t>
      </w:r>
      <w:r>
        <w:rPr>
          <w:rFonts w:hint="eastAsia"/>
          <w:lang w:eastAsia="ko-KR"/>
        </w:rPr>
        <w:t xml:space="preserve">cheduling </w:t>
      </w:r>
      <w:r>
        <w:rPr>
          <w:lang w:eastAsia="ko-KR"/>
        </w:rPr>
        <w:t>availability</w:t>
      </w:r>
      <w:r>
        <w:rPr>
          <w:rFonts w:hint="eastAsia"/>
          <w:lang w:eastAsia="ko-KR"/>
        </w:rPr>
        <w:t xml:space="preserve"> of HD-FDD UE performing measurement for </w:t>
      </w:r>
      <w:r>
        <w:rPr>
          <w:lang w:eastAsia="ko-KR"/>
        </w:rPr>
        <w:t>I</w:t>
      </w:r>
      <w:r>
        <w:rPr>
          <w:rFonts w:hint="eastAsia"/>
          <w:lang w:eastAsia="ko-KR"/>
        </w:rPr>
        <w:t>ntra-frequency measurement w/o gap</w:t>
      </w:r>
    </w:p>
    <w:p w14:paraId="0CA434F4" w14:textId="77777777" w:rsidR="00C47C16" w:rsidRDefault="00C47C16" w:rsidP="00C47C16">
      <w:pPr>
        <w:pStyle w:val="ad"/>
        <w:numPr>
          <w:ilvl w:val="2"/>
          <w:numId w:val="28"/>
        </w:numPr>
        <w:overflowPunct w:val="0"/>
        <w:autoSpaceDE w:val="0"/>
        <w:autoSpaceDN w:val="0"/>
        <w:adjustRightInd w:val="0"/>
        <w:spacing w:after="120"/>
        <w:ind w:leftChars="0" w:left="2552"/>
        <w:rPr>
          <w:lang w:eastAsia="ko-KR"/>
        </w:rPr>
      </w:pPr>
      <w:r>
        <w:rPr>
          <w:lang w:eastAsia="ko-KR"/>
        </w:rPr>
        <w:t xml:space="preserve">When the HD-FDD UE performs intra-frequency measurements in a FR1 </w:t>
      </w:r>
      <w:r>
        <w:rPr>
          <w:rFonts w:hint="eastAsia"/>
          <w:lang w:eastAsia="ko-KR"/>
        </w:rPr>
        <w:t>numerology</w:t>
      </w:r>
      <w:r>
        <w:rPr>
          <w:lang w:eastAsia="ko-KR"/>
        </w:rPr>
        <w:t>, the following restrictions apply due to SS-RSRP or SS-SINR measurement</w:t>
      </w:r>
    </w:p>
    <w:p w14:paraId="1290201A" w14:textId="77777777" w:rsidR="00C47C16" w:rsidRDefault="00C47C16" w:rsidP="00C47C16">
      <w:pPr>
        <w:pStyle w:val="ad"/>
        <w:numPr>
          <w:ilvl w:val="3"/>
          <w:numId w:val="28"/>
        </w:numPr>
        <w:overflowPunct w:val="0"/>
        <w:autoSpaceDE w:val="0"/>
        <w:autoSpaceDN w:val="0"/>
        <w:adjustRightInd w:val="0"/>
        <w:spacing w:after="120"/>
        <w:ind w:leftChars="0" w:left="2977"/>
        <w:rPr>
          <w:lang w:eastAsia="ko-KR"/>
        </w:rPr>
      </w:pPr>
      <w:r>
        <w:rPr>
          <w:lang w:eastAsia="ko-KR"/>
        </w:rPr>
        <w:t xml:space="preserve">If </w:t>
      </w:r>
      <w:proofErr w:type="spellStart"/>
      <w:r w:rsidRPr="00C47C16">
        <w:rPr>
          <w:i/>
          <w:iCs/>
          <w:lang w:eastAsia="ko-KR"/>
        </w:rPr>
        <w:t>deriveSSB-IndexFromCell</w:t>
      </w:r>
      <w:proofErr w:type="spellEnd"/>
      <w:r>
        <w:rPr>
          <w:lang w:eastAsia="ko-KR"/>
        </w:rPr>
        <w:t xml:space="preserve"> is enabled, the UE is not expected to transmit PUCCH/PUSCH/SRS on SSB symbols to be measured within SMTC window duration. If the high layer signalling of smtc2 is configured in TS 38.331 [2], the SMTC periodicity follows smtc2; Otherwise SMTC periodicity follows smtc1. </w:t>
      </w:r>
    </w:p>
    <w:p w14:paraId="3E2C4669" w14:textId="77777777" w:rsidR="00C47C16" w:rsidRDefault="00C47C16" w:rsidP="00C47C16">
      <w:pPr>
        <w:pStyle w:val="ad"/>
        <w:numPr>
          <w:ilvl w:val="3"/>
          <w:numId w:val="28"/>
        </w:numPr>
        <w:overflowPunct w:val="0"/>
        <w:autoSpaceDE w:val="0"/>
        <w:autoSpaceDN w:val="0"/>
        <w:adjustRightInd w:val="0"/>
        <w:spacing w:after="120"/>
        <w:ind w:leftChars="0" w:left="2977"/>
        <w:rPr>
          <w:lang w:eastAsia="ko-KR"/>
        </w:rPr>
      </w:pPr>
      <w:r>
        <w:rPr>
          <w:lang w:eastAsia="ko-KR"/>
        </w:rPr>
        <w:t xml:space="preserve">If </w:t>
      </w:r>
      <w:proofErr w:type="spellStart"/>
      <w:r w:rsidRPr="00C47C16">
        <w:rPr>
          <w:i/>
          <w:iCs/>
          <w:lang w:eastAsia="ko-KR"/>
        </w:rPr>
        <w:t>deriveSSB-IndexFromCell</w:t>
      </w:r>
      <w:proofErr w:type="spellEnd"/>
      <w:r>
        <w:rPr>
          <w:lang w:eastAsia="ko-KR"/>
        </w:rPr>
        <w:t xml:space="preserve"> is not enabled, the UE is not expected to transmit PUCCH/PUSCH/SRS on all symbols within SMTC window duration. If the high layer signalling of smtc2 is configured in TS 38.331 [2], the SMTC periodicity follows smtc2; Otherwise SMTC periodicity follows smtc1. </w:t>
      </w:r>
    </w:p>
    <w:p w14:paraId="4395F021" w14:textId="77777777" w:rsidR="00C47C16" w:rsidRDefault="00C47C16" w:rsidP="00C47C16">
      <w:pPr>
        <w:pStyle w:val="ad"/>
        <w:numPr>
          <w:ilvl w:val="2"/>
          <w:numId w:val="28"/>
        </w:numPr>
        <w:overflowPunct w:val="0"/>
        <w:autoSpaceDE w:val="0"/>
        <w:autoSpaceDN w:val="0"/>
        <w:adjustRightInd w:val="0"/>
        <w:spacing w:after="120"/>
        <w:ind w:leftChars="0" w:left="2552"/>
        <w:rPr>
          <w:lang w:eastAsia="ko-KR"/>
        </w:rPr>
      </w:pPr>
      <w:r>
        <w:rPr>
          <w:lang w:eastAsia="ko-KR"/>
        </w:rPr>
        <w:t xml:space="preserve">When the HD-FDD UE performs intra-frequency measurements in a FR1 </w:t>
      </w:r>
      <w:r>
        <w:rPr>
          <w:rFonts w:hint="eastAsia"/>
          <w:lang w:eastAsia="ko-KR"/>
        </w:rPr>
        <w:t>numerology</w:t>
      </w:r>
      <w:r>
        <w:rPr>
          <w:lang w:eastAsia="ko-KR"/>
        </w:rPr>
        <w:t xml:space="preserve">, the following restrictions apply due to SS-RSRQ measurement  </w:t>
      </w:r>
    </w:p>
    <w:p w14:paraId="6A29EE7D" w14:textId="77777777" w:rsidR="00C47C16" w:rsidRDefault="00C47C16" w:rsidP="00C47C16">
      <w:pPr>
        <w:pStyle w:val="ad"/>
        <w:numPr>
          <w:ilvl w:val="3"/>
          <w:numId w:val="28"/>
        </w:numPr>
        <w:overflowPunct w:val="0"/>
        <w:autoSpaceDE w:val="0"/>
        <w:autoSpaceDN w:val="0"/>
        <w:adjustRightInd w:val="0"/>
        <w:spacing w:after="120"/>
        <w:ind w:leftChars="0" w:left="2977"/>
        <w:rPr>
          <w:lang w:eastAsia="ko-KR"/>
        </w:rPr>
      </w:pPr>
      <w:r>
        <w:rPr>
          <w:lang w:eastAsia="ko-KR"/>
        </w:rPr>
        <w:t xml:space="preserve">If </w:t>
      </w:r>
      <w:proofErr w:type="spellStart"/>
      <w:r w:rsidRPr="00C47C16">
        <w:rPr>
          <w:i/>
          <w:iCs/>
          <w:lang w:eastAsia="ko-KR"/>
        </w:rPr>
        <w:t>deriveSSB-IndexFromCell</w:t>
      </w:r>
      <w:proofErr w:type="spellEnd"/>
      <w:r>
        <w:rPr>
          <w:lang w:eastAsia="ko-KR"/>
        </w:rPr>
        <w:t xml:space="preserve"> is enabled, the UE is not expected to transmit PUCCH/PUSCH/SRS on SSB symbols to be measured, RSSI measurement symbols within SMTC window duration. If the high layer signalling of smtc2 is configured in TS 38.331 [2], the SMTC periodicity follows smtc2; </w:t>
      </w:r>
      <w:proofErr w:type="gramStart"/>
      <w:r>
        <w:rPr>
          <w:lang w:eastAsia="ko-KR"/>
        </w:rPr>
        <w:t>Otherwise</w:t>
      </w:r>
      <w:proofErr w:type="gramEnd"/>
      <w:r>
        <w:rPr>
          <w:lang w:eastAsia="ko-KR"/>
        </w:rPr>
        <w:t xml:space="preserve"> the SMTC periodicity follows smtc1. </w:t>
      </w:r>
    </w:p>
    <w:p w14:paraId="65AF1CB5" w14:textId="77777777" w:rsidR="00C47C16" w:rsidRDefault="00C47C16" w:rsidP="00C47C16">
      <w:pPr>
        <w:pStyle w:val="ad"/>
        <w:numPr>
          <w:ilvl w:val="3"/>
          <w:numId w:val="28"/>
        </w:numPr>
        <w:overflowPunct w:val="0"/>
        <w:autoSpaceDE w:val="0"/>
        <w:autoSpaceDN w:val="0"/>
        <w:adjustRightInd w:val="0"/>
        <w:spacing w:after="120"/>
        <w:ind w:leftChars="0" w:left="2977"/>
        <w:rPr>
          <w:lang w:eastAsia="ko-KR"/>
        </w:rPr>
      </w:pPr>
      <w:r>
        <w:rPr>
          <w:lang w:eastAsia="ko-KR"/>
        </w:rPr>
        <w:t xml:space="preserve">If </w:t>
      </w:r>
      <w:proofErr w:type="spellStart"/>
      <w:r w:rsidRPr="00C47C16">
        <w:rPr>
          <w:i/>
          <w:iCs/>
          <w:lang w:eastAsia="ko-KR"/>
        </w:rPr>
        <w:t>deriveSSB-IndexFromCell</w:t>
      </w:r>
      <w:proofErr w:type="spellEnd"/>
      <w:r>
        <w:rPr>
          <w:lang w:eastAsia="ko-KR"/>
        </w:rPr>
        <w:t xml:space="preserve"> is not enabled, the UE is not expected to transmit PUCCH/PUSCH/SRS on all symbols within SMTC window duration. If the high layer signalling of smtc2 is configured in TS 38.331 [2], the SMTC periodicity</w:t>
      </w:r>
      <w:r>
        <w:rPr>
          <w:rFonts w:hint="eastAsia"/>
          <w:lang w:eastAsia="ko-KR"/>
        </w:rPr>
        <w:t xml:space="preserve"> </w:t>
      </w:r>
      <w:r>
        <w:rPr>
          <w:lang w:eastAsia="ko-KR"/>
        </w:rPr>
        <w:t xml:space="preserve">follows smtc2; </w:t>
      </w:r>
      <w:proofErr w:type="gramStart"/>
      <w:r>
        <w:rPr>
          <w:lang w:eastAsia="ko-KR"/>
        </w:rPr>
        <w:t>Otherwise</w:t>
      </w:r>
      <w:proofErr w:type="gramEnd"/>
      <w:r>
        <w:rPr>
          <w:lang w:eastAsia="ko-KR"/>
        </w:rPr>
        <w:t xml:space="preserve"> the SMTC periodicity follows smtc1.</w:t>
      </w:r>
    </w:p>
    <w:p w14:paraId="09ED29CB" w14:textId="77777777" w:rsidR="00C47C16" w:rsidRDefault="00C47C16" w:rsidP="00C47C16">
      <w:pPr>
        <w:pStyle w:val="a0"/>
        <w:numPr>
          <w:ilvl w:val="0"/>
          <w:numId w:val="33"/>
        </w:numPr>
        <w:ind w:left="2127"/>
        <w:jc w:val="both"/>
        <w:rPr>
          <w:lang w:eastAsia="ko-KR"/>
        </w:rPr>
      </w:pPr>
      <w:r>
        <w:rPr>
          <w:lang w:eastAsia="ko-KR"/>
        </w:rPr>
        <w:t>S</w:t>
      </w:r>
      <w:r>
        <w:rPr>
          <w:rFonts w:hint="eastAsia"/>
          <w:lang w:eastAsia="ko-KR"/>
        </w:rPr>
        <w:t xml:space="preserve">cheduling </w:t>
      </w:r>
      <w:r>
        <w:rPr>
          <w:lang w:eastAsia="ko-KR"/>
        </w:rPr>
        <w:t>availability</w:t>
      </w:r>
      <w:r>
        <w:rPr>
          <w:rFonts w:hint="eastAsia"/>
          <w:lang w:eastAsia="ko-KR"/>
        </w:rPr>
        <w:t xml:space="preserve"> of HD-FDD UE performing measurement for </w:t>
      </w:r>
      <w:r>
        <w:rPr>
          <w:lang w:eastAsia="ko-KR"/>
        </w:rPr>
        <w:t>I</w:t>
      </w:r>
      <w:r>
        <w:rPr>
          <w:rFonts w:hint="eastAsia"/>
          <w:lang w:eastAsia="ko-KR"/>
        </w:rPr>
        <w:t>nter-frequency measurement w/o gap</w:t>
      </w:r>
    </w:p>
    <w:p w14:paraId="6A6902A5" w14:textId="77777777" w:rsidR="00C47C16" w:rsidRPr="00CA69A5" w:rsidRDefault="00C47C16" w:rsidP="00C47C16">
      <w:pPr>
        <w:pStyle w:val="ad"/>
        <w:numPr>
          <w:ilvl w:val="2"/>
          <w:numId w:val="28"/>
        </w:numPr>
        <w:overflowPunct w:val="0"/>
        <w:autoSpaceDE w:val="0"/>
        <w:autoSpaceDN w:val="0"/>
        <w:adjustRightInd w:val="0"/>
        <w:spacing w:after="120"/>
        <w:ind w:leftChars="0" w:left="2552"/>
        <w:rPr>
          <w:lang w:eastAsia="ko-KR"/>
        </w:rPr>
      </w:pPr>
      <w:r w:rsidRPr="00CA69A5">
        <w:rPr>
          <w:lang w:eastAsia="ko-KR"/>
        </w:rPr>
        <w:t xml:space="preserve">When UE performs inter-frequency measurements without measurement gaps in a HD-FDD band, the following restrictions apply due to SS-RSRP or SS-SINR measurement  </w:t>
      </w:r>
    </w:p>
    <w:p w14:paraId="59977318" w14:textId="77777777" w:rsidR="00C47C16" w:rsidRPr="00CA69A5" w:rsidRDefault="00C47C16" w:rsidP="00C47C16">
      <w:pPr>
        <w:pStyle w:val="ad"/>
        <w:numPr>
          <w:ilvl w:val="3"/>
          <w:numId w:val="28"/>
        </w:numPr>
        <w:overflowPunct w:val="0"/>
        <w:autoSpaceDE w:val="0"/>
        <w:autoSpaceDN w:val="0"/>
        <w:adjustRightInd w:val="0"/>
        <w:spacing w:after="120"/>
        <w:ind w:leftChars="0" w:left="2977"/>
        <w:rPr>
          <w:lang w:eastAsia="ko-KR"/>
        </w:rPr>
      </w:pPr>
      <w:r w:rsidRPr="00CA69A5">
        <w:rPr>
          <w:lang w:eastAsia="ko-KR"/>
        </w:rPr>
        <w:t xml:space="preserve">UE is not expected to transmit PUCCH/PUSCH/SRS on all symbols within SMTC window duration.  </w:t>
      </w:r>
    </w:p>
    <w:p w14:paraId="222742ED" w14:textId="77777777" w:rsidR="00C47C16" w:rsidRPr="00CA69A5" w:rsidRDefault="00C47C16" w:rsidP="00C47C16">
      <w:pPr>
        <w:pStyle w:val="ad"/>
        <w:numPr>
          <w:ilvl w:val="2"/>
          <w:numId w:val="28"/>
        </w:numPr>
        <w:overflowPunct w:val="0"/>
        <w:autoSpaceDE w:val="0"/>
        <w:autoSpaceDN w:val="0"/>
        <w:adjustRightInd w:val="0"/>
        <w:spacing w:after="120"/>
        <w:ind w:leftChars="0" w:left="2552"/>
        <w:rPr>
          <w:lang w:eastAsia="ko-KR"/>
        </w:rPr>
      </w:pPr>
      <w:r w:rsidRPr="00CA69A5">
        <w:rPr>
          <w:lang w:eastAsia="ko-KR"/>
        </w:rPr>
        <w:t xml:space="preserve">When UE performs inter-frequency measurements without measurement gaps in a HD-FDD band, the following restrictions apply due to SS-RSRQ measurement  </w:t>
      </w:r>
    </w:p>
    <w:p w14:paraId="573F4474" w14:textId="77777777" w:rsidR="00C47C16" w:rsidRDefault="00C47C16" w:rsidP="00C47C16">
      <w:pPr>
        <w:pStyle w:val="ad"/>
        <w:numPr>
          <w:ilvl w:val="3"/>
          <w:numId w:val="28"/>
        </w:numPr>
        <w:overflowPunct w:val="0"/>
        <w:autoSpaceDE w:val="0"/>
        <w:autoSpaceDN w:val="0"/>
        <w:adjustRightInd w:val="0"/>
        <w:spacing w:after="120"/>
        <w:ind w:leftChars="0" w:left="2977"/>
        <w:rPr>
          <w:lang w:eastAsia="ko-KR"/>
        </w:rPr>
      </w:pPr>
      <w:r>
        <w:rPr>
          <w:rFonts w:hint="eastAsia"/>
          <w:lang w:eastAsia="ko-KR"/>
        </w:rPr>
        <w:t>U</w:t>
      </w:r>
      <w:r w:rsidRPr="00CA69A5">
        <w:rPr>
          <w:lang w:eastAsia="ko-KR"/>
        </w:rPr>
        <w:t>E is not expected to transmit PUCCH/PUSCH/SRS on all symbols within SMTC window duration.</w:t>
      </w:r>
    </w:p>
    <w:p w14:paraId="5F0888FC" w14:textId="77777777" w:rsidR="00C47C16" w:rsidRPr="00C47C16" w:rsidRDefault="00C47C16" w:rsidP="00C47C16">
      <w:pPr>
        <w:overflowPunct w:val="0"/>
        <w:autoSpaceDE w:val="0"/>
        <w:autoSpaceDN w:val="0"/>
        <w:adjustRightInd w:val="0"/>
        <w:spacing w:after="120"/>
        <w:rPr>
          <w:lang w:eastAsia="ko-KR"/>
        </w:rPr>
      </w:pPr>
    </w:p>
    <w:p w14:paraId="0F882446" w14:textId="26E60055" w:rsidR="00EE66F6" w:rsidRDefault="00EE66F6" w:rsidP="00EE66F6">
      <w:pPr>
        <w:pStyle w:val="20"/>
        <w:rPr>
          <w:lang w:val="en-US" w:eastAsia="ko-KR"/>
        </w:rPr>
      </w:pPr>
      <w:r>
        <w:rPr>
          <w:rFonts w:hint="eastAsia"/>
          <w:lang w:val="en-US" w:eastAsia="ko-KR"/>
        </w:rPr>
        <w:lastRenderedPageBreak/>
        <w:t>TA reporting</w:t>
      </w:r>
    </w:p>
    <w:p w14:paraId="73CC5583" w14:textId="4501F99D" w:rsidR="009D3D2F" w:rsidRDefault="00EE66F6" w:rsidP="00C47C16">
      <w:pPr>
        <w:overflowPunct w:val="0"/>
        <w:autoSpaceDE w:val="0"/>
        <w:autoSpaceDN w:val="0"/>
        <w:adjustRightInd w:val="0"/>
        <w:spacing w:after="120"/>
        <w:rPr>
          <w:lang w:eastAsia="ko-KR"/>
        </w:rPr>
      </w:pPr>
      <w:r>
        <w:rPr>
          <w:rFonts w:hint="eastAsia"/>
          <w:lang w:eastAsia="ko-KR"/>
        </w:rPr>
        <w:t xml:space="preserve">In last RAN1 meeting, RAN1 </w:t>
      </w:r>
      <w:r w:rsidR="00A044EF">
        <w:rPr>
          <w:rFonts w:hint="eastAsia"/>
          <w:lang w:eastAsia="ko-KR"/>
        </w:rPr>
        <w:t xml:space="preserve">had conclusion for TA reporting enhancement for </w:t>
      </w:r>
      <w:proofErr w:type="spellStart"/>
      <w:r w:rsidR="00A044EF">
        <w:rPr>
          <w:rFonts w:hint="eastAsia"/>
          <w:lang w:eastAsia="ko-KR"/>
        </w:rPr>
        <w:t>RedCap</w:t>
      </w:r>
      <w:proofErr w:type="spellEnd"/>
      <w:r w:rsidR="00A044EF">
        <w:rPr>
          <w:rFonts w:hint="eastAsia"/>
          <w:lang w:eastAsia="ko-KR"/>
        </w:rPr>
        <w:t xml:space="preserve"> HD-FDD below. </w:t>
      </w:r>
    </w:p>
    <w:tbl>
      <w:tblPr>
        <w:tblStyle w:val="a9"/>
        <w:tblW w:w="0" w:type="auto"/>
        <w:tblLook w:val="04A0" w:firstRow="1" w:lastRow="0" w:firstColumn="1" w:lastColumn="0" w:noHBand="0" w:noVBand="1"/>
      </w:tblPr>
      <w:tblGrid>
        <w:gridCol w:w="9855"/>
      </w:tblGrid>
      <w:tr w:rsidR="00A044EF" w14:paraId="5BC3904A" w14:textId="77777777" w:rsidTr="00A044EF">
        <w:tc>
          <w:tcPr>
            <w:tcW w:w="9855" w:type="dxa"/>
          </w:tcPr>
          <w:p w14:paraId="16F1DC62" w14:textId="77777777" w:rsidR="00A044EF" w:rsidRPr="00A044EF" w:rsidRDefault="00A044EF" w:rsidP="00A044EF">
            <w:pPr>
              <w:overflowPunct w:val="0"/>
              <w:autoSpaceDE w:val="0"/>
              <w:autoSpaceDN w:val="0"/>
              <w:adjustRightInd w:val="0"/>
              <w:spacing w:after="120"/>
              <w:rPr>
                <w:b/>
                <w:bCs/>
                <w:lang w:val="en-CA" w:eastAsia="ko-KR"/>
              </w:rPr>
            </w:pPr>
            <w:r w:rsidRPr="00A044EF">
              <w:rPr>
                <w:b/>
                <w:bCs/>
                <w:lang w:val="en-CA" w:eastAsia="ko-KR"/>
              </w:rPr>
              <w:t>Conclusion</w:t>
            </w:r>
          </w:p>
          <w:p w14:paraId="66FB8FAB" w14:textId="25BA2DBA" w:rsidR="00A044EF" w:rsidRPr="00A044EF" w:rsidRDefault="00A044EF" w:rsidP="00C47C16">
            <w:pPr>
              <w:overflowPunct w:val="0"/>
              <w:autoSpaceDE w:val="0"/>
              <w:autoSpaceDN w:val="0"/>
              <w:adjustRightInd w:val="0"/>
              <w:spacing w:after="120"/>
              <w:rPr>
                <w:lang w:val="en-CA" w:eastAsia="ko-KR"/>
              </w:rPr>
            </w:pPr>
            <w:r w:rsidRPr="00A044EF">
              <w:rPr>
                <w:lang w:val="en-CA" w:eastAsia="ko-KR"/>
              </w:rPr>
              <w:t>Rel-19 NTN doesn’t support TA report enhancement for HD-FDD (e)</w:t>
            </w:r>
            <w:proofErr w:type="spellStart"/>
            <w:r w:rsidRPr="00A044EF">
              <w:rPr>
                <w:lang w:val="en-CA" w:eastAsia="ko-KR"/>
              </w:rPr>
              <w:t>RedCap</w:t>
            </w:r>
            <w:proofErr w:type="spellEnd"/>
            <w:r w:rsidRPr="00A044EF">
              <w:rPr>
                <w:lang w:val="en-CA" w:eastAsia="ko-KR"/>
              </w:rPr>
              <w:t>.</w:t>
            </w:r>
            <w:r w:rsidRPr="00A044EF">
              <w:rPr>
                <w:rFonts w:hint="eastAsia"/>
                <w:lang w:val="en-CA" w:eastAsia="ko-KR"/>
              </w:rPr>
              <w:t xml:space="preserve">  </w:t>
            </w:r>
          </w:p>
        </w:tc>
      </w:tr>
    </w:tbl>
    <w:p w14:paraId="4F5961B7" w14:textId="3645B331" w:rsidR="00A044EF" w:rsidRPr="00A044EF" w:rsidRDefault="00A044EF" w:rsidP="00C47C16">
      <w:pPr>
        <w:overflowPunct w:val="0"/>
        <w:autoSpaceDE w:val="0"/>
        <w:autoSpaceDN w:val="0"/>
        <w:adjustRightInd w:val="0"/>
        <w:spacing w:after="120"/>
        <w:rPr>
          <w:lang w:eastAsia="ko-KR"/>
        </w:rPr>
      </w:pPr>
      <w:r>
        <w:rPr>
          <w:lang w:eastAsia="ko-KR"/>
        </w:rPr>
        <w:t>T</w:t>
      </w:r>
      <w:r>
        <w:rPr>
          <w:rFonts w:hint="eastAsia"/>
          <w:lang w:eastAsia="ko-KR"/>
        </w:rPr>
        <w:t xml:space="preserve">o </w:t>
      </w:r>
      <w:proofErr w:type="spellStart"/>
      <w:r>
        <w:rPr>
          <w:rFonts w:hint="eastAsia"/>
          <w:lang w:eastAsia="ko-KR"/>
        </w:rPr>
        <w:t>minizie</w:t>
      </w:r>
      <w:proofErr w:type="spellEnd"/>
      <w:r>
        <w:rPr>
          <w:rFonts w:hint="eastAsia"/>
          <w:lang w:eastAsia="ko-KR"/>
        </w:rPr>
        <w:t xml:space="preserve"> TA mismatch issue</w:t>
      </w:r>
      <w:r w:rsidRPr="00A044EF">
        <w:rPr>
          <w:rFonts w:eastAsia="SimSun" w:hint="eastAsia"/>
          <w:lang w:val="en-US" w:eastAsia="zh-CN"/>
        </w:rPr>
        <w:t xml:space="preserve"> </w:t>
      </w:r>
      <w:r w:rsidRPr="001B70C7">
        <w:rPr>
          <w:rFonts w:eastAsia="SimSun" w:hint="eastAsia"/>
          <w:lang w:val="en-US" w:eastAsia="zh-CN"/>
        </w:rPr>
        <w:t xml:space="preserve">between </w:t>
      </w:r>
      <w:r w:rsidRPr="001B70C7">
        <w:rPr>
          <w:rFonts w:eastAsia="SimSun"/>
          <w:lang w:val="en-US" w:eastAsia="zh-CN"/>
        </w:rPr>
        <w:t>actual</w:t>
      </w:r>
      <w:r w:rsidRPr="001B70C7">
        <w:rPr>
          <w:rFonts w:eastAsia="SimSun" w:hint="eastAsia"/>
          <w:lang w:val="en-US" w:eastAsia="zh-CN"/>
        </w:rPr>
        <w:t xml:space="preserve"> TA used by the UE and assumed TA for the UE at the </w:t>
      </w:r>
      <w:proofErr w:type="spellStart"/>
      <w:r w:rsidRPr="001B70C7">
        <w:rPr>
          <w:rFonts w:eastAsia="SimSun" w:hint="eastAsia"/>
          <w:lang w:val="en-US" w:eastAsia="zh-CN"/>
        </w:rPr>
        <w:t>gNB</w:t>
      </w:r>
      <w:proofErr w:type="spellEnd"/>
      <w:r>
        <w:rPr>
          <w:rFonts w:hint="eastAsia"/>
          <w:lang w:eastAsia="ko-KR"/>
        </w:rPr>
        <w:t xml:space="preserve"> in HD-FDD operation, TA reporting is beneficial, but it is optional UE capability. </w:t>
      </w:r>
      <w:r>
        <w:rPr>
          <w:lang w:eastAsia="ko-KR"/>
        </w:rPr>
        <w:t>I</w:t>
      </w:r>
      <w:r>
        <w:rPr>
          <w:rFonts w:hint="eastAsia"/>
          <w:lang w:eastAsia="ko-KR"/>
        </w:rPr>
        <w:t xml:space="preserve">f UE does not support TA reporting, network should handle the TA mismatch and UE receive and transmit signal based on collision rule, so UE throughput might be degraded. RAN1 already agreed not to enhance TA reporting </w:t>
      </w:r>
      <w:r w:rsidR="003252CC">
        <w:rPr>
          <w:rFonts w:hint="eastAsia"/>
          <w:lang w:eastAsia="ko-KR"/>
        </w:rPr>
        <w:t xml:space="preserve">and introduce other solution for </w:t>
      </w:r>
      <w:proofErr w:type="spellStart"/>
      <w:r w:rsidR="003252CC">
        <w:rPr>
          <w:rFonts w:hint="eastAsia"/>
          <w:lang w:eastAsia="ko-KR"/>
        </w:rPr>
        <w:t>th</w:t>
      </w:r>
      <w:proofErr w:type="spellEnd"/>
      <w:r w:rsidR="003252CC">
        <w:rPr>
          <w:rFonts w:hint="eastAsia"/>
          <w:lang w:eastAsia="ko-KR"/>
        </w:rPr>
        <w:t xml:space="preserve"> TA mismatch </w:t>
      </w:r>
      <w:r>
        <w:rPr>
          <w:rFonts w:hint="eastAsia"/>
          <w:lang w:eastAsia="ko-KR"/>
        </w:rPr>
        <w:t xml:space="preserve">for HD-FDD operation in NTN, RAN4 needs to </w:t>
      </w:r>
      <w:r>
        <w:rPr>
          <w:lang w:eastAsia="ko-KR"/>
        </w:rPr>
        <w:t>discuss</w:t>
      </w:r>
      <w:r>
        <w:rPr>
          <w:rFonts w:hint="eastAsia"/>
          <w:lang w:eastAsia="ko-KR"/>
        </w:rPr>
        <w:t xml:space="preserve"> whether TA</w:t>
      </w:r>
      <w:r w:rsidRPr="00A044EF">
        <w:rPr>
          <w:lang w:eastAsia="ko-KR"/>
        </w:rPr>
        <w:t xml:space="preserve"> reporting should be considered </w:t>
      </w:r>
      <w:r>
        <w:rPr>
          <w:rFonts w:hint="eastAsia"/>
          <w:lang w:eastAsia="ko-KR"/>
        </w:rPr>
        <w:t xml:space="preserve">as </w:t>
      </w:r>
      <w:r w:rsidRPr="00A044EF">
        <w:rPr>
          <w:lang w:eastAsia="ko-KR"/>
        </w:rPr>
        <w:t>mandatory.</w:t>
      </w:r>
    </w:p>
    <w:p w14:paraId="5D889C87" w14:textId="2E2673CB" w:rsidR="00FB633C" w:rsidRPr="00A044EF" w:rsidRDefault="00A044EF" w:rsidP="003252CC">
      <w:pPr>
        <w:pStyle w:val="a0"/>
        <w:numPr>
          <w:ilvl w:val="0"/>
          <w:numId w:val="34"/>
        </w:numPr>
        <w:jc w:val="both"/>
        <w:rPr>
          <w:lang w:eastAsia="ko-KR"/>
        </w:rPr>
      </w:pPr>
      <w:bookmarkStart w:id="1" w:name="_Hlk213318733"/>
      <w:r w:rsidRPr="00A044EF">
        <w:rPr>
          <w:rFonts w:hint="eastAsia"/>
          <w:b/>
          <w:bCs/>
          <w:i/>
          <w:iCs/>
          <w:lang w:eastAsia="ko-KR"/>
        </w:rPr>
        <w:t>Proposal 5</w:t>
      </w:r>
      <w:r>
        <w:rPr>
          <w:rFonts w:hint="eastAsia"/>
          <w:lang w:eastAsia="ko-KR"/>
        </w:rPr>
        <w:t xml:space="preserve">: RAN4 </w:t>
      </w:r>
      <w:r w:rsidR="003252CC">
        <w:rPr>
          <w:rFonts w:hint="eastAsia"/>
          <w:lang w:eastAsia="ko-KR"/>
        </w:rPr>
        <w:t xml:space="preserve">needs to </w:t>
      </w:r>
      <w:r>
        <w:rPr>
          <w:rFonts w:hint="eastAsia"/>
          <w:lang w:eastAsia="ko-KR"/>
        </w:rPr>
        <w:t xml:space="preserve">consider TA reporting as mandatory if </w:t>
      </w:r>
      <w:r w:rsidR="003252CC" w:rsidRPr="003252CC">
        <w:rPr>
          <w:lang w:eastAsia="ko-KR"/>
        </w:rPr>
        <w:t xml:space="preserve">no </w:t>
      </w:r>
      <w:r w:rsidR="003252CC">
        <w:rPr>
          <w:lang w:eastAsia="ko-KR"/>
        </w:rPr>
        <w:t>discussion</w:t>
      </w:r>
      <w:r w:rsidR="003252CC">
        <w:rPr>
          <w:rFonts w:hint="eastAsia"/>
          <w:lang w:eastAsia="ko-KR"/>
        </w:rPr>
        <w:t xml:space="preserve"> to resolve </w:t>
      </w:r>
      <w:r w:rsidR="003252CC" w:rsidRPr="003252CC">
        <w:rPr>
          <w:lang w:eastAsia="ko-KR"/>
        </w:rPr>
        <w:t xml:space="preserve">TA mismatch </w:t>
      </w:r>
      <w:r w:rsidR="003252CC" w:rsidRPr="001B70C7">
        <w:rPr>
          <w:rFonts w:eastAsia="SimSun" w:hint="eastAsia"/>
          <w:lang w:val="en-US" w:eastAsia="zh-CN"/>
        </w:rPr>
        <w:t xml:space="preserve">between </w:t>
      </w:r>
      <w:r w:rsidR="003252CC" w:rsidRPr="001B70C7">
        <w:rPr>
          <w:rFonts w:eastAsia="SimSun"/>
          <w:lang w:val="en-US" w:eastAsia="zh-CN"/>
        </w:rPr>
        <w:t>actual</w:t>
      </w:r>
      <w:r w:rsidR="003252CC" w:rsidRPr="001B70C7">
        <w:rPr>
          <w:rFonts w:eastAsia="SimSun" w:hint="eastAsia"/>
          <w:lang w:val="en-US" w:eastAsia="zh-CN"/>
        </w:rPr>
        <w:t xml:space="preserve"> TA used by the UE and assumed TA for the UE at the </w:t>
      </w:r>
      <w:proofErr w:type="spellStart"/>
      <w:r w:rsidR="003252CC" w:rsidRPr="001B70C7">
        <w:rPr>
          <w:rFonts w:eastAsia="SimSun" w:hint="eastAsia"/>
          <w:lang w:val="en-US" w:eastAsia="zh-CN"/>
        </w:rPr>
        <w:t>gNB</w:t>
      </w:r>
      <w:proofErr w:type="spellEnd"/>
      <w:r w:rsidR="003252CC">
        <w:rPr>
          <w:rFonts w:hint="eastAsia"/>
          <w:lang w:eastAsia="ko-KR"/>
        </w:rPr>
        <w:t xml:space="preserve"> in HD-FDD operation</w:t>
      </w:r>
      <w:r w:rsidR="003252CC" w:rsidRPr="003252CC">
        <w:rPr>
          <w:lang w:eastAsia="ko-KR"/>
        </w:rPr>
        <w:t xml:space="preserve"> </w:t>
      </w:r>
      <w:r w:rsidR="003252CC">
        <w:rPr>
          <w:rFonts w:hint="eastAsia"/>
          <w:lang w:eastAsia="ko-KR"/>
        </w:rPr>
        <w:t>is</w:t>
      </w:r>
      <w:r w:rsidR="003252CC" w:rsidRPr="003252CC">
        <w:rPr>
          <w:lang w:eastAsia="ko-KR"/>
        </w:rPr>
        <w:t xml:space="preserve"> discussed in RAN1</w:t>
      </w:r>
      <w:r w:rsidR="003252CC">
        <w:rPr>
          <w:rFonts w:hint="eastAsia"/>
          <w:lang w:eastAsia="ko-KR"/>
        </w:rPr>
        <w:t>.</w:t>
      </w:r>
    </w:p>
    <w:bookmarkEnd w:id="1"/>
    <w:p w14:paraId="68471F09" w14:textId="670C9815" w:rsidR="00815E79" w:rsidRPr="00C47C16" w:rsidRDefault="00815E79" w:rsidP="00C47C16">
      <w:pPr>
        <w:overflowPunct w:val="0"/>
        <w:autoSpaceDE w:val="0"/>
        <w:autoSpaceDN w:val="0"/>
        <w:adjustRightInd w:val="0"/>
        <w:spacing w:after="120"/>
        <w:rPr>
          <w:lang w:eastAsia="ko-KR"/>
        </w:rPr>
      </w:pPr>
    </w:p>
    <w:p w14:paraId="19C15425" w14:textId="4EF29D74" w:rsidR="001171FA" w:rsidRDefault="004D5496" w:rsidP="00D4523D">
      <w:pPr>
        <w:pStyle w:val="1"/>
        <w:jc w:val="both"/>
        <w:rPr>
          <w:lang w:val="en-US" w:eastAsia="ko-KR"/>
        </w:rPr>
      </w:pPr>
      <w:r>
        <w:rPr>
          <w:lang w:val="en-US" w:eastAsia="ko-KR"/>
        </w:rPr>
        <w:t>C</w:t>
      </w:r>
      <w:r w:rsidR="001171FA">
        <w:rPr>
          <w:rFonts w:hint="eastAsia"/>
          <w:lang w:val="en-US" w:eastAsia="ko-KR"/>
        </w:rPr>
        <w:t xml:space="preserve">onclusion </w:t>
      </w:r>
    </w:p>
    <w:p w14:paraId="28C5D7D3" w14:textId="5477B599" w:rsidR="00BD4C77" w:rsidRDefault="00552F63" w:rsidP="003F345F">
      <w:pPr>
        <w:pStyle w:val="a0"/>
        <w:jc w:val="both"/>
        <w:rPr>
          <w:lang w:val="en-US" w:eastAsia="ko-KR"/>
        </w:rPr>
      </w:pPr>
      <w:r>
        <w:rPr>
          <w:rFonts w:hint="eastAsia"/>
          <w:lang w:val="en-US" w:eastAsia="ko-KR"/>
        </w:rPr>
        <w:t xml:space="preserve">In this contribution, </w:t>
      </w:r>
      <w:r w:rsidR="00941F93" w:rsidRPr="00941F93">
        <w:rPr>
          <w:lang w:val="en-US" w:eastAsia="ko-KR"/>
        </w:rPr>
        <w:t xml:space="preserve">we provide </w:t>
      </w:r>
      <w:r w:rsidR="00BA6563">
        <w:rPr>
          <w:rFonts w:hint="eastAsia"/>
          <w:lang w:val="en-US" w:eastAsia="ko-KR"/>
        </w:rPr>
        <w:t xml:space="preserve">our </w:t>
      </w:r>
      <w:r w:rsidR="00941F93" w:rsidRPr="00941F93">
        <w:rPr>
          <w:lang w:val="en-US" w:eastAsia="ko-KR"/>
        </w:rPr>
        <w:t xml:space="preserve">views on </w:t>
      </w:r>
      <w:r w:rsidR="005C2A7B">
        <w:rPr>
          <w:rFonts w:hint="eastAsia"/>
          <w:lang w:val="en-US" w:eastAsia="ko-KR"/>
        </w:rPr>
        <w:t xml:space="preserve">Rel-20 </w:t>
      </w:r>
      <w:r w:rsidR="00815E79">
        <w:rPr>
          <w:rFonts w:hint="eastAsia"/>
          <w:lang w:val="en-US" w:eastAsia="ko-KR"/>
        </w:rPr>
        <w:t>HD-FDD Ku-band NTN with FR1 numerology</w:t>
      </w:r>
      <w:r w:rsidR="005D5713">
        <w:rPr>
          <w:lang w:val="en-US" w:eastAsia="ko-KR"/>
        </w:rPr>
        <w:t>, and we propose</w:t>
      </w:r>
    </w:p>
    <w:p w14:paraId="4AF3B2DC" w14:textId="77777777" w:rsidR="003252CC" w:rsidRPr="002023BA" w:rsidRDefault="003252CC" w:rsidP="003252CC">
      <w:pPr>
        <w:pStyle w:val="a0"/>
        <w:numPr>
          <w:ilvl w:val="0"/>
          <w:numId w:val="34"/>
        </w:numPr>
        <w:jc w:val="both"/>
        <w:rPr>
          <w:lang w:val="en-US" w:eastAsia="ko-KR"/>
        </w:rPr>
      </w:pPr>
      <w:r w:rsidRPr="002023BA">
        <w:rPr>
          <w:rFonts w:hint="eastAsia"/>
          <w:b/>
          <w:bCs/>
          <w:i/>
          <w:iCs/>
          <w:lang w:val="en-US" w:eastAsia="ko-KR"/>
        </w:rPr>
        <w:t>Proposal 1</w:t>
      </w:r>
      <w:r>
        <w:rPr>
          <w:rFonts w:hint="eastAsia"/>
          <w:lang w:val="en-US" w:eastAsia="ko-KR"/>
        </w:rPr>
        <w:t>: For following RRM requirements for HD-FDD VSAT in Ku-band,</w:t>
      </w:r>
      <w:r w:rsidRPr="002023BA">
        <w:rPr>
          <w:lang w:val="en-US" w:eastAsia="ko-KR"/>
        </w:rPr>
        <w:t xml:space="preserve"> the existing NTN requirements in Ku-band can be reused by adding the condition that at least one SSB is available within a given periodicity (e.g., SMTC).</w:t>
      </w:r>
    </w:p>
    <w:p w14:paraId="02216CA1" w14:textId="77777777" w:rsidR="003252CC" w:rsidRPr="00D370F4" w:rsidRDefault="003252CC" w:rsidP="003252CC">
      <w:pPr>
        <w:pStyle w:val="a0"/>
        <w:numPr>
          <w:ilvl w:val="1"/>
          <w:numId w:val="35"/>
        </w:numPr>
        <w:ind w:left="1985"/>
        <w:jc w:val="both"/>
        <w:rPr>
          <w:lang w:val="en-US" w:eastAsia="ko-KR"/>
        </w:rPr>
      </w:pPr>
      <w:r w:rsidRPr="00D370F4">
        <w:rPr>
          <w:lang w:val="en-US" w:eastAsia="ko-KR"/>
        </w:rPr>
        <w:t>Cell reselection, including paging reception</w:t>
      </w:r>
    </w:p>
    <w:p w14:paraId="575113A2" w14:textId="77777777" w:rsidR="003252CC" w:rsidRPr="00D370F4" w:rsidRDefault="003252CC" w:rsidP="003252CC">
      <w:pPr>
        <w:pStyle w:val="a0"/>
        <w:numPr>
          <w:ilvl w:val="1"/>
          <w:numId w:val="35"/>
        </w:numPr>
        <w:ind w:left="1985"/>
        <w:jc w:val="both"/>
        <w:rPr>
          <w:lang w:val="en-US" w:eastAsia="ko-KR"/>
        </w:rPr>
      </w:pPr>
      <w:r w:rsidRPr="00D370F4">
        <w:rPr>
          <w:lang w:val="en-US" w:eastAsia="ko-KR"/>
        </w:rPr>
        <w:t>Handover and CHO</w:t>
      </w:r>
    </w:p>
    <w:p w14:paraId="5C6B2211" w14:textId="77777777" w:rsidR="003252CC" w:rsidRPr="00D370F4" w:rsidRDefault="003252CC" w:rsidP="003252CC">
      <w:pPr>
        <w:pStyle w:val="a0"/>
        <w:numPr>
          <w:ilvl w:val="1"/>
          <w:numId w:val="35"/>
        </w:numPr>
        <w:ind w:left="1985"/>
        <w:jc w:val="both"/>
        <w:rPr>
          <w:lang w:val="en-US" w:eastAsia="ko-KR"/>
        </w:rPr>
      </w:pPr>
      <w:r w:rsidRPr="00D370F4">
        <w:rPr>
          <w:lang w:val="en-US" w:eastAsia="ko-KR"/>
        </w:rPr>
        <w:t>Satellite switching</w:t>
      </w:r>
    </w:p>
    <w:p w14:paraId="1506CC75" w14:textId="77777777" w:rsidR="003252CC" w:rsidRPr="00D370F4" w:rsidRDefault="003252CC" w:rsidP="003252CC">
      <w:pPr>
        <w:pStyle w:val="a0"/>
        <w:numPr>
          <w:ilvl w:val="1"/>
          <w:numId w:val="35"/>
        </w:numPr>
        <w:ind w:left="1985"/>
        <w:jc w:val="both"/>
        <w:rPr>
          <w:lang w:val="en-US" w:eastAsia="ko-KR"/>
        </w:rPr>
      </w:pPr>
      <w:r w:rsidRPr="00D370F4">
        <w:rPr>
          <w:lang w:val="en-US" w:eastAsia="ko-KR"/>
        </w:rPr>
        <w:t>Random access</w:t>
      </w:r>
    </w:p>
    <w:p w14:paraId="279E4F9C" w14:textId="77777777" w:rsidR="003252CC" w:rsidRDefault="003252CC" w:rsidP="003252CC">
      <w:pPr>
        <w:pStyle w:val="a0"/>
        <w:numPr>
          <w:ilvl w:val="0"/>
          <w:numId w:val="35"/>
        </w:numPr>
        <w:jc w:val="both"/>
        <w:rPr>
          <w:lang w:val="en-US" w:eastAsia="ko-KR"/>
        </w:rPr>
      </w:pPr>
      <w:r w:rsidRPr="002023BA">
        <w:rPr>
          <w:rFonts w:hint="eastAsia"/>
          <w:b/>
          <w:bCs/>
          <w:i/>
          <w:iCs/>
          <w:lang w:val="en-US" w:eastAsia="ko-KR"/>
        </w:rPr>
        <w:t>Proposal 2</w:t>
      </w:r>
      <w:r>
        <w:rPr>
          <w:rFonts w:hint="eastAsia"/>
          <w:lang w:val="en-US" w:eastAsia="ko-KR"/>
        </w:rPr>
        <w:t xml:space="preserve">: </w:t>
      </w:r>
      <w:r>
        <w:rPr>
          <w:lang w:val="en-US" w:eastAsia="ko-KR"/>
        </w:rPr>
        <w:t>F</w:t>
      </w:r>
      <w:r>
        <w:rPr>
          <w:rFonts w:hint="eastAsia"/>
          <w:lang w:val="en-US" w:eastAsia="ko-KR"/>
        </w:rPr>
        <w:t>or UL timing accuracy, there is no impact on HD-FDD operation in Ku-band.</w:t>
      </w:r>
    </w:p>
    <w:p w14:paraId="3F5D279F" w14:textId="77777777" w:rsidR="003252CC" w:rsidRDefault="003252CC" w:rsidP="003252CC">
      <w:pPr>
        <w:pStyle w:val="ad"/>
        <w:numPr>
          <w:ilvl w:val="0"/>
          <w:numId w:val="35"/>
        </w:numPr>
        <w:overflowPunct w:val="0"/>
        <w:autoSpaceDE w:val="0"/>
        <w:autoSpaceDN w:val="0"/>
        <w:adjustRightInd w:val="0"/>
        <w:spacing w:after="120"/>
        <w:ind w:leftChars="0"/>
        <w:rPr>
          <w:lang w:eastAsia="ko-KR"/>
        </w:rPr>
      </w:pPr>
      <w:r w:rsidRPr="003725F4">
        <w:rPr>
          <w:rFonts w:hint="eastAsia"/>
          <w:b/>
          <w:bCs/>
          <w:i/>
          <w:iCs/>
          <w:lang w:eastAsia="ko-KR"/>
        </w:rPr>
        <w:t>Proposal 3</w:t>
      </w:r>
      <w:r>
        <w:rPr>
          <w:rFonts w:hint="eastAsia"/>
          <w:lang w:eastAsia="ko-KR"/>
        </w:rPr>
        <w:t xml:space="preserve">: </w:t>
      </w:r>
      <w:r>
        <w:rPr>
          <w:lang w:eastAsia="ko-KR"/>
        </w:rPr>
        <w:t>F</w:t>
      </w:r>
      <w:r>
        <w:rPr>
          <w:rFonts w:hint="eastAsia"/>
          <w:lang w:eastAsia="ko-KR"/>
        </w:rPr>
        <w:t xml:space="preserve">or the requirements for </w:t>
      </w:r>
      <w:r>
        <w:t>RLM</w:t>
      </w:r>
      <w:r>
        <w:rPr>
          <w:rFonts w:hint="eastAsia"/>
          <w:lang w:eastAsia="ko-KR"/>
        </w:rPr>
        <w:t>/link recovery/L1-RSRP in Ku-band NTN with HD-FDD operation, RAN4</w:t>
      </w:r>
      <w:r w:rsidRPr="008567B1">
        <w:rPr>
          <w:lang w:eastAsia="ko-KR"/>
        </w:rPr>
        <w:t xml:space="preserve"> to reuse the conditions for collision cases and scheduling </w:t>
      </w:r>
      <w:r>
        <w:rPr>
          <w:lang w:eastAsia="ko-KR"/>
        </w:rPr>
        <w:t>availabili</w:t>
      </w:r>
      <w:r>
        <w:rPr>
          <w:rFonts w:hint="eastAsia"/>
          <w:lang w:eastAsia="ko-KR"/>
        </w:rPr>
        <w:t>ty</w:t>
      </w:r>
      <w:r w:rsidRPr="008567B1">
        <w:rPr>
          <w:lang w:eastAsia="ko-KR"/>
        </w:rPr>
        <w:t xml:space="preserve"> as defined in </w:t>
      </w:r>
      <w:proofErr w:type="spellStart"/>
      <w:r w:rsidRPr="008567B1">
        <w:rPr>
          <w:lang w:eastAsia="ko-KR"/>
        </w:rPr>
        <w:t>RedCap</w:t>
      </w:r>
      <w:proofErr w:type="spellEnd"/>
      <w:r w:rsidRPr="008567B1">
        <w:rPr>
          <w:lang w:eastAsia="ko-KR"/>
        </w:rPr>
        <w:t xml:space="preserve"> NTN</w:t>
      </w:r>
      <w:r>
        <w:rPr>
          <w:rFonts w:hint="eastAsia"/>
          <w:lang w:eastAsia="ko-KR"/>
        </w:rPr>
        <w:t>, and</w:t>
      </w:r>
      <w:r w:rsidRPr="008567B1">
        <w:rPr>
          <w:lang w:eastAsia="ko-KR"/>
        </w:rPr>
        <w:t xml:space="preserve"> </w:t>
      </w:r>
      <w:r>
        <w:rPr>
          <w:rFonts w:hint="eastAsia"/>
          <w:lang w:eastAsia="ko-KR"/>
        </w:rPr>
        <w:t>f</w:t>
      </w:r>
      <w:r w:rsidRPr="008567B1">
        <w:rPr>
          <w:lang w:eastAsia="ko-KR"/>
        </w:rPr>
        <w:t>urther discussion is required on how to extend and apply the UE capabilit</w:t>
      </w:r>
      <w:r>
        <w:rPr>
          <w:rFonts w:hint="eastAsia"/>
          <w:lang w:eastAsia="ko-KR"/>
        </w:rPr>
        <w:t>ies</w:t>
      </w:r>
      <w:r w:rsidRPr="008567B1">
        <w:rPr>
          <w:lang w:eastAsia="ko-KR"/>
        </w:rPr>
        <w:t xml:space="preserve"> related to collision rules, which are </w:t>
      </w:r>
      <w:r>
        <w:rPr>
          <w:rFonts w:hint="eastAsia"/>
          <w:lang w:eastAsia="ko-KR"/>
        </w:rPr>
        <w:t>only applicable for</w:t>
      </w:r>
      <w:r w:rsidRPr="008567B1">
        <w:rPr>
          <w:lang w:eastAsia="ko-KR"/>
        </w:rPr>
        <w:t xml:space="preserve"> </w:t>
      </w:r>
      <w:proofErr w:type="spellStart"/>
      <w:r w:rsidRPr="008567B1">
        <w:rPr>
          <w:lang w:eastAsia="ko-KR"/>
        </w:rPr>
        <w:t>RedCap</w:t>
      </w:r>
      <w:proofErr w:type="spellEnd"/>
      <w:r w:rsidRPr="008567B1">
        <w:rPr>
          <w:lang w:eastAsia="ko-KR"/>
        </w:rPr>
        <w:t xml:space="preserve"> NTN, to Ku-band VSAT.</w:t>
      </w:r>
    </w:p>
    <w:p w14:paraId="17035D85" w14:textId="77777777" w:rsidR="003252CC" w:rsidRDefault="003252CC" w:rsidP="003252CC">
      <w:pPr>
        <w:pStyle w:val="a0"/>
        <w:numPr>
          <w:ilvl w:val="0"/>
          <w:numId w:val="35"/>
        </w:numPr>
        <w:jc w:val="both"/>
        <w:rPr>
          <w:lang w:eastAsia="ko-KR"/>
        </w:rPr>
      </w:pPr>
      <w:r w:rsidRPr="003725F4">
        <w:rPr>
          <w:rFonts w:hint="eastAsia"/>
          <w:b/>
          <w:bCs/>
          <w:i/>
          <w:iCs/>
          <w:lang w:eastAsia="ko-KR"/>
        </w:rPr>
        <w:t xml:space="preserve">Proposal </w:t>
      </w:r>
      <w:r>
        <w:rPr>
          <w:rFonts w:hint="eastAsia"/>
          <w:b/>
          <w:bCs/>
          <w:i/>
          <w:iCs/>
          <w:lang w:eastAsia="ko-KR"/>
        </w:rPr>
        <w:t>4</w:t>
      </w:r>
      <w:r>
        <w:rPr>
          <w:rFonts w:hint="eastAsia"/>
          <w:lang w:eastAsia="ko-KR"/>
        </w:rPr>
        <w:t xml:space="preserve">: For </w:t>
      </w:r>
      <w:r>
        <w:t>intra/inter-frequency measurements, including scheduling availability</w:t>
      </w:r>
      <w:r>
        <w:rPr>
          <w:rFonts w:hint="eastAsia"/>
          <w:lang w:eastAsia="ko-KR"/>
        </w:rPr>
        <w:t xml:space="preserve"> in Ku-band NTN with HD-FDD operation, following scheduling availability can be defined</w:t>
      </w:r>
    </w:p>
    <w:p w14:paraId="77278397" w14:textId="77777777" w:rsidR="003252CC" w:rsidRDefault="003252CC" w:rsidP="003252CC">
      <w:pPr>
        <w:pStyle w:val="a0"/>
        <w:numPr>
          <w:ilvl w:val="0"/>
          <w:numId w:val="33"/>
        </w:numPr>
        <w:ind w:left="2127"/>
        <w:jc w:val="both"/>
        <w:rPr>
          <w:lang w:eastAsia="ko-KR"/>
        </w:rPr>
      </w:pPr>
      <w:r>
        <w:rPr>
          <w:lang w:eastAsia="ko-KR"/>
        </w:rPr>
        <w:t>S</w:t>
      </w:r>
      <w:r>
        <w:rPr>
          <w:rFonts w:hint="eastAsia"/>
          <w:lang w:eastAsia="ko-KR"/>
        </w:rPr>
        <w:t xml:space="preserve">cheduling </w:t>
      </w:r>
      <w:r>
        <w:rPr>
          <w:lang w:eastAsia="ko-KR"/>
        </w:rPr>
        <w:t>availability</w:t>
      </w:r>
      <w:r>
        <w:rPr>
          <w:rFonts w:hint="eastAsia"/>
          <w:lang w:eastAsia="ko-KR"/>
        </w:rPr>
        <w:t xml:space="preserve"> of HD-FDD UE performing measurement for </w:t>
      </w:r>
      <w:r>
        <w:rPr>
          <w:lang w:eastAsia="ko-KR"/>
        </w:rPr>
        <w:t>I</w:t>
      </w:r>
      <w:r>
        <w:rPr>
          <w:rFonts w:hint="eastAsia"/>
          <w:lang w:eastAsia="ko-KR"/>
        </w:rPr>
        <w:t>ntra-frequency measurement w/o gap</w:t>
      </w:r>
    </w:p>
    <w:p w14:paraId="41F0349C" w14:textId="77777777" w:rsidR="003252CC" w:rsidRDefault="003252CC" w:rsidP="003252CC">
      <w:pPr>
        <w:pStyle w:val="ad"/>
        <w:numPr>
          <w:ilvl w:val="2"/>
          <w:numId w:val="28"/>
        </w:numPr>
        <w:overflowPunct w:val="0"/>
        <w:autoSpaceDE w:val="0"/>
        <w:autoSpaceDN w:val="0"/>
        <w:adjustRightInd w:val="0"/>
        <w:spacing w:after="120"/>
        <w:ind w:leftChars="0" w:left="2552"/>
        <w:rPr>
          <w:lang w:eastAsia="ko-KR"/>
        </w:rPr>
      </w:pPr>
      <w:r>
        <w:rPr>
          <w:lang w:eastAsia="ko-KR"/>
        </w:rPr>
        <w:t xml:space="preserve">When the HD-FDD UE performs intra-frequency measurements in a FR1 </w:t>
      </w:r>
      <w:r>
        <w:rPr>
          <w:rFonts w:hint="eastAsia"/>
          <w:lang w:eastAsia="ko-KR"/>
        </w:rPr>
        <w:t>numerology</w:t>
      </w:r>
      <w:r>
        <w:rPr>
          <w:lang w:eastAsia="ko-KR"/>
        </w:rPr>
        <w:t>, the following restrictions apply due to SS-RSRP or SS-SINR measurement</w:t>
      </w:r>
    </w:p>
    <w:p w14:paraId="371F2F25" w14:textId="77777777" w:rsidR="003252CC" w:rsidRDefault="003252CC" w:rsidP="003252CC">
      <w:pPr>
        <w:pStyle w:val="ad"/>
        <w:numPr>
          <w:ilvl w:val="3"/>
          <w:numId w:val="28"/>
        </w:numPr>
        <w:overflowPunct w:val="0"/>
        <w:autoSpaceDE w:val="0"/>
        <w:autoSpaceDN w:val="0"/>
        <w:adjustRightInd w:val="0"/>
        <w:spacing w:after="120"/>
        <w:ind w:leftChars="0" w:left="2977"/>
        <w:rPr>
          <w:lang w:eastAsia="ko-KR"/>
        </w:rPr>
      </w:pPr>
      <w:r>
        <w:rPr>
          <w:lang w:eastAsia="ko-KR"/>
        </w:rPr>
        <w:t xml:space="preserve">If </w:t>
      </w:r>
      <w:proofErr w:type="spellStart"/>
      <w:r w:rsidRPr="00C47C16">
        <w:rPr>
          <w:i/>
          <w:iCs/>
          <w:lang w:eastAsia="ko-KR"/>
        </w:rPr>
        <w:t>deriveSSB-IndexFromCell</w:t>
      </w:r>
      <w:proofErr w:type="spellEnd"/>
      <w:r>
        <w:rPr>
          <w:lang w:eastAsia="ko-KR"/>
        </w:rPr>
        <w:t xml:space="preserve"> is enabled, the UE is not expected to transmit PUCCH/PUSCH/SRS on SSB symbols to be measured within SMTC window duration. If the high layer signalling of smtc2 is configured in TS 38.331 [2], the SMTC periodicity follows smtc2; Otherwise SMTC periodicity follows smtc1. </w:t>
      </w:r>
    </w:p>
    <w:p w14:paraId="42607C8D" w14:textId="77777777" w:rsidR="003252CC" w:rsidRDefault="003252CC" w:rsidP="003252CC">
      <w:pPr>
        <w:pStyle w:val="ad"/>
        <w:numPr>
          <w:ilvl w:val="3"/>
          <w:numId w:val="28"/>
        </w:numPr>
        <w:overflowPunct w:val="0"/>
        <w:autoSpaceDE w:val="0"/>
        <w:autoSpaceDN w:val="0"/>
        <w:adjustRightInd w:val="0"/>
        <w:spacing w:after="120"/>
        <w:ind w:leftChars="0" w:left="2977"/>
        <w:rPr>
          <w:lang w:eastAsia="ko-KR"/>
        </w:rPr>
      </w:pPr>
      <w:r>
        <w:rPr>
          <w:lang w:eastAsia="ko-KR"/>
        </w:rPr>
        <w:t xml:space="preserve">If </w:t>
      </w:r>
      <w:proofErr w:type="spellStart"/>
      <w:r w:rsidRPr="00C47C16">
        <w:rPr>
          <w:i/>
          <w:iCs/>
          <w:lang w:eastAsia="ko-KR"/>
        </w:rPr>
        <w:t>deriveSSB-IndexFromCell</w:t>
      </w:r>
      <w:proofErr w:type="spellEnd"/>
      <w:r>
        <w:rPr>
          <w:lang w:eastAsia="ko-KR"/>
        </w:rPr>
        <w:t xml:space="preserve"> is not enabled, the UE is not expected to transmit PUCCH/PUSCH/SRS on all symbols within SMTC window duration. If the high layer signalling of smtc2 is configured in TS 38.331 [2], the SMTC periodicity follows smtc2; Otherwise SMTC periodicity follows smtc1. </w:t>
      </w:r>
    </w:p>
    <w:p w14:paraId="0A970C76" w14:textId="77777777" w:rsidR="003252CC" w:rsidRDefault="003252CC" w:rsidP="003252CC">
      <w:pPr>
        <w:pStyle w:val="ad"/>
        <w:numPr>
          <w:ilvl w:val="2"/>
          <w:numId w:val="28"/>
        </w:numPr>
        <w:overflowPunct w:val="0"/>
        <w:autoSpaceDE w:val="0"/>
        <w:autoSpaceDN w:val="0"/>
        <w:adjustRightInd w:val="0"/>
        <w:spacing w:after="120"/>
        <w:ind w:leftChars="0" w:left="2552"/>
        <w:rPr>
          <w:lang w:eastAsia="ko-KR"/>
        </w:rPr>
      </w:pPr>
      <w:r>
        <w:rPr>
          <w:lang w:eastAsia="ko-KR"/>
        </w:rPr>
        <w:t xml:space="preserve">When the HD-FDD UE performs intra-frequency measurements in a FR1 </w:t>
      </w:r>
      <w:r>
        <w:rPr>
          <w:rFonts w:hint="eastAsia"/>
          <w:lang w:eastAsia="ko-KR"/>
        </w:rPr>
        <w:t>numerology</w:t>
      </w:r>
      <w:r>
        <w:rPr>
          <w:lang w:eastAsia="ko-KR"/>
        </w:rPr>
        <w:t xml:space="preserve">, the following restrictions apply due to SS-RSRQ measurement  </w:t>
      </w:r>
    </w:p>
    <w:p w14:paraId="5FC5B92C" w14:textId="77777777" w:rsidR="003252CC" w:rsidRDefault="003252CC" w:rsidP="003252CC">
      <w:pPr>
        <w:pStyle w:val="ad"/>
        <w:numPr>
          <w:ilvl w:val="3"/>
          <w:numId w:val="28"/>
        </w:numPr>
        <w:overflowPunct w:val="0"/>
        <w:autoSpaceDE w:val="0"/>
        <w:autoSpaceDN w:val="0"/>
        <w:adjustRightInd w:val="0"/>
        <w:spacing w:after="120"/>
        <w:ind w:leftChars="0" w:left="2977"/>
        <w:rPr>
          <w:lang w:eastAsia="ko-KR"/>
        </w:rPr>
      </w:pPr>
      <w:r>
        <w:rPr>
          <w:lang w:eastAsia="ko-KR"/>
        </w:rPr>
        <w:t xml:space="preserve">If </w:t>
      </w:r>
      <w:proofErr w:type="spellStart"/>
      <w:r w:rsidRPr="00C47C16">
        <w:rPr>
          <w:i/>
          <w:iCs/>
          <w:lang w:eastAsia="ko-KR"/>
        </w:rPr>
        <w:t>deriveSSB-IndexFromCell</w:t>
      </w:r>
      <w:proofErr w:type="spellEnd"/>
      <w:r>
        <w:rPr>
          <w:lang w:eastAsia="ko-KR"/>
        </w:rPr>
        <w:t xml:space="preserve"> is enabled, the UE is not expected to transmit PUCCH/PUSCH/SRS on SSB symbols to be measured, RSSI measurement symbols within SMTC window duration. If the high layer signalling of smtc2 is configured in TS 38.331 [2], the SMTC periodicity follows smtc2; </w:t>
      </w:r>
      <w:proofErr w:type="gramStart"/>
      <w:r>
        <w:rPr>
          <w:lang w:eastAsia="ko-KR"/>
        </w:rPr>
        <w:t>Otherwise</w:t>
      </w:r>
      <w:proofErr w:type="gramEnd"/>
      <w:r>
        <w:rPr>
          <w:lang w:eastAsia="ko-KR"/>
        </w:rPr>
        <w:t xml:space="preserve"> the SMTC periodicity follows smtc1. </w:t>
      </w:r>
    </w:p>
    <w:p w14:paraId="3F5DB090" w14:textId="77777777" w:rsidR="003252CC" w:rsidRDefault="003252CC" w:rsidP="003252CC">
      <w:pPr>
        <w:pStyle w:val="ad"/>
        <w:numPr>
          <w:ilvl w:val="3"/>
          <w:numId w:val="28"/>
        </w:numPr>
        <w:overflowPunct w:val="0"/>
        <w:autoSpaceDE w:val="0"/>
        <w:autoSpaceDN w:val="0"/>
        <w:adjustRightInd w:val="0"/>
        <w:spacing w:after="120"/>
        <w:ind w:leftChars="0" w:left="2977"/>
        <w:rPr>
          <w:lang w:eastAsia="ko-KR"/>
        </w:rPr>
      </w:pPr>
      <w:r>
        <w:rPr>
          <w:lang w:eastAsia="ko-KR"/>
        </w:rPr>
        <w:t xml:space="preserve">If </w:t>
      </w:r>
      <w:proofErr w:type="spellStart"/>
      <w:r w:rsidRPr="00C47C16">
        <w:rPr>
          <w:i/>
          <w:iCs/>
          <w:lang w:eastAsia="ko-KR"/>
        </w:rPr>
        <w:t>deriveSSB-IndexFromCell</w:t>
      </w:r>
      <w:proofErr w:type="spellEnd"/>
      <w:r>
        <w:rPr>
          <w:lang w:eastAsia="ko-KR"/>
        </w:rPr>
        <w:t xml:space="preserve"> is not enabled, the UE is not expected to transmit PUCCH/PUSCH/SRS on all symbols within SMTC window duration. If the high </w:t>
      </w:r>
      <w:r>
        <w:rPr>
          <w:lang w:eastAsia="ko-KR"/>
        </w:rPr>
        <w:lastRenderedPageBreak/>
        <w:t>layer signalling of smtc2 is configured in TS 38.331 [2], the SMTC periodicity</w:t>
      </w:r>
      <w:r>
        <w:rPr>
          <w:rFonts w:hint="eastAsia"/>
          <w:lang w:eastAsia="ko-KR"/>
        </w:rPr>
        <w:t xml:space="preserve"> </w:t>
      </w:r>
      <w:r>
        <w:rPr>
          <w:lang w:eastAsia="ko-KR"/>
        </w:rPr>
        <w:t xml:space="preserve">follows smtc2; </w:t>
      </w:r>
      <w:proofErr w:type="gramStart"/>
      <w:r>
        <w:rPr>
          <w:lang w:eastAsia="ko-KR"/>
        </w:rPr>
        <w:t>Otherwise</w:t>
      </w:r>
      <w:proofErr w:type="gramEnd"/>
      <w:r>
        <w:rPr>
          <w:lang w:eastAsia="ko-KR"/>
        </w:rPr>
        <w:t xml:space="preserve"> the SMTC periodicity follows smtc1.</w:t>
      </w:r>
    </w:p>
    <w:p w14:paraId="084B6D84" w14:textId="77777777" w:rsidR="003252CC" w:rsidRDefault="003252CC" w:rsidP="003252CC">
      <w:pPr>
        <w:pStyle w:val="a0"/>
        <w:numPr>
          <w:ilvl w:val="0"/>
          <w:numId w:val="33"/>
        </w:numPr>
        <w:ind w:left="2127"/>
        <w:jc w:val="both"/>
        <w:rPr>
          <w:lang w:eastAsia="ko-KR"/>
        </w:rPr>
      </w:pPr>
      <w:r>
        <w:rPr>
          <w:lang w:eastAsia="ko-KR"/>
        </w:rPr>
        <w:t>S</w:t>
      </w:r>
      <w:r>
        <w:rPr>
          <w:rFonts w:hint="eastAsia"/>
          <w:lang w:eastAsia="ko-KR"/>
        </w:rPr>
        <w:t xml:space="preserve">cheduling </w:t>
      </w:r>
      <w:r>
        <w:rPr>
          <w:lang w:eastAsia="ko-KR"/>
        </w:rPr>
        <w:t>availability</w:t>
      </w:r>
      <w:r>
        <w:rPr>
          <w:rFonts w:hint="eastAsia"/>
          <w:lang w:eastAsia="ko-KR"/>
        </w:rPr>
        <w:t xml:space="preserve"> of HD-FDD UE performing measurement for </w:t>
      </w:r>
      <w:r>
        <w:rPr>
          <w:lang w:eastAsia="ko-KR"/>
        </w:rPr>
        <w:t>I</w:t>
      </w:r>
      <w:r>
        <w:rPr>
          <w:rFonts w:hint="eastAsia"/>
          <w:lang w:eastAsia="ko-KR"/>
        </w:rPr>
        <w:t>nter-frequency measurement w/o gap</w:t>
      </w:r>
    </w:p>
    <w:p w14:paraId="50B51554" w14:textId="77777777" w:rsidR="003252CC" w:rsidRPr="00CA69A5" w:rsidRDefault="003252CC" w:rsidP="003252CC">
      <w:pPr>
        <w:pStyle w:val="ad"/>
        <w:numPr>
          <w:ilvl w:val="2"/>
          <w:numId w:val="28"/>
        </w:numPr>
        <w:overflowPunct w:val="0"/>
        <w:autoSpaceDE w:val="0"/>
        <w:autoSpaceDN w:val="0"/>
        <w:adjustRightInd w:val="0"/>
        <w:spacing w:after="120"/>
        <w:ind w:leftChars="0" w:left="2552"/>
        <w:rPr>
          <w:lang w:eastAsia="ko-KR"/>
        </w:rPr>
      </w:pPr>
      <w:r w:rsidRPr="00CA69A5">
        <w:rPr>
          <w:lang w:eastAsia="ko-KR"/>
        </w:rPr>
        <w:t xml:space="preserve">When UE performs inter-frequency measurements without measurement gaps in a HD-FDD band, the following restrictions apply due to SS-RSRP or SS-SINR measurement  </w:t>
      </w:r>
    </w:p>
    <w:p w14:paraId="4E001015" w14:textId="77777777" w:rsidR="003252CC" w:rsidRPr="00CA69A5" w:rsidRDefault="003252CC" w:rsidP="003252CC">
      <w:pPr>
        <w:pStyle w:val="ad"/>
        <w:numPr>
          <w:ilvl w:val="3"/>
          <w:numId w:val="28"/>
        </w:numPr>
        <w:overflowPunct w:val="0"/>
        <w:autoSpaceDE w:val="0"/>
        <w:autoSpaceDN w:val="0"/>
        <w:adjustRightInd w:val="0"/>
        <w:spacing w:after="120"/>
        <w:ind w:leftChars="0" w:left="2977"/>
        <w:rPr>
          <w:lang w:eastAsia="ko-KR"/>
        </w:rPr>
      </w:pPr>
      <w:r w:rsidRPr="00CA69A5">
        <w:rPr>
          <w:lang w:eastAsia="ko-KR"/>
        </w:rPr>
        <w:t xml:space="preserve">UE is not expected to transmit PUCCH/PUSCH/SRS on all symbols within SMTC window duration.  </w:t>
      </w:r>
    </w:p>
    <w:p w14:paraId="7375C3ED" w14:textId="77777777" w:rsidR="003252CC" w:rsidRPr="00CA69A5" w:rsidRDefault="003252CC" w:rsidP="003252CC">
      <w:pPr>
        <w:pStyle w:val="ad"/>
        <w:numPr>
          <w:ilvl w:val="2"/>
          <w:numId w:val="28"/>
        </w:numPr>
        <w:overflowPunct w:val="0"/>
        <w:autoSpaceDE w:val="0"/>
        <w:autoSpaceDN w:val="0"/>
        <w:adjustRightInd w:val="0"/>
        <w:spacing w:after="120"/>
        <w:ind w:leftChars="0" w:left="2552"/>
        <w:rPr>
          <w:lang w:eastAsia="ko-KR"/>
        </w:rPr>
      </w:pPr>
      <w:r w:rsidRPr="00CA69A5">
        <w:rPr>
          <w:lang w:eastAsia="ko-KR"/>
        </w:rPr>
        <w:t xml:space="preserve">When UE performs inter-frequency measurements without measurement gaps in a HD-FDD band, the following restrictions apply due to SS-RSRQ measurement  </w:t>
      </w:r>
    </w:p>
    <w:p w14:paraId="07EA542F" w14:textId="77777777" w:rsidR="003252CC" w:rsidRDefault="003252CC" w:rsidP="003252CC">
      <w:pPr>
        <w:pStyle w:val="ad"/>
        <w:numPr>
          <w:ilvl w:val="3"/>
          <w:numId w:val="28"/>
        </w:numPr>
        <w:overflowPunct w:val="0"/>
        <w:autoSpaceDE w:val="0"/>
        <w:autoSpaceDN w:val="0"/>
        <w:adjustRightInd w:val="0"/>
        <w:spacing w:after="120"/>
        <w:ind w:leftChars="0" w:left="2977"/>
        <w:rPr>
          <w:lang w:eastAsia="ko-KR"/>
        </w:rPr>
      </w:pPr>
      <w:r>
        <w:rPr>
          <w:rFonts w:hint="eastAsia"/>
          <w:lang w:eastAsia="ko-KR"/>
        </w:rPr>
        <w:t>U</w:t>
      </w:r>
      <w:r w:rsidRPr="00CA69A5">
        <w:rPr>
          <w:lang w:eastAsia="ko-KR"/>
        </w:rPr>
        <w:t>E is not expected to transmit PUCCH/PUSCH/SRS on all symbols within SMTC window duration.</w:t>
      </w:r>
    </w:p>
    <w:p w14:paraId="6FDE00D7" w14:textId="77777777" w:rsidR="003252CC" w:rsidRPr="00A044EF" w:rsidRDefault="003252CC" w:rsidP="003252CC">
      <w:pPr>
        <w:pStyle w:val="a0"/>
        <w:numPr>
          <w:ilvl w:val="0"/>
          <w:numId w:val="35"/>
        </w:numPr>
        <w:jc w:val="both"/>
        <w:rPr>
          <w:lang w:eastAsia="ko-KR"/>
        </w:rPr>
      </w:pPr>
      <w:r w:rsidRPr="00A044EF">
        <w:rPr>
          <w:rFonts w:hint="eastAsia"/>
          <w:b/>
          <w:bCs/>
          <w:i/>
          <w:iCs/>
          <w:lang w:eastAsia="ko-KR"/>
        </w:rPr>
        <w:t>Proposal 5</w:t>
      </w:r>
      <w:r>
        <w:rPr>
          <w:rFonts w:hint="eastAsia"/>
          <w:lang w:eastAsia="ko-KR"/>
        </w:rPr>
        <w:t xml:space="preserve">: RAN4 needs to consider TA reporting as mandatory if </w:t>
      </w:r>
      <w:r w:rsidRPr="003252CC">
        <w:rPr>
          <w:lang w:eastAsia="ko-KR"/>
        </w:rPr>
        <w:t xml:space="preserve">no </w:t>
      </w:r>
      <w:r>
        <w:rPr>
          <w:lang w:eastAsia="ko-KR"/>
        </w:rPr>
        <w:t>discussion</w:t>
      </w:r>
      <w:r>
        <w:rPr>
          <w:rFonts w:hint="eastAsia"/>
          <w:lang w:eastAsia="ko-KR"/>
        </w:rPr>
        <w:t xml:space="preserve"> to resolve </w:t>
      </w:r>
      <w:r w:rsidRPr="003252CC">
        <w:rPr>
          <w:lang w:eastAsia="ko-KR"/>
        </w:rPr>
        <w:t xml:space="preserve">TA mismatch </w:t>
      </w:r>
      <w:r w:rsidRPr="001B70C7">
        <w:rPr>
          <w:rFonts w:eastAsia="SimSun" w:hint="eastAsia"/>
          <w:lang w:val="en-US" w:eastAsia="zh-CN"/>
        </w:rPr>
        <w:t xml:space="preserve">between </w:t>
      </w:r>
      <w:r w:rsidRPr="001B70C7">
        <w:rPr>
          <w:rFonts w:eastAsia="SimSun"/>
          <w:lang w:val="en-US" w:eastAsia="zh-CN"/>
        </w:rPr>
        <w:t>actual</w:t>
      </w:r>
      <w:r w:rsidRPr="001B70C7">
        <w:rPr>
          <w:rFonts w:eastAsia="SimSun" w:hint="eastAsia"/>
          <w:lang w:val="en-US" w:eastAsia="zh-CN"/>
        </w:rPr>
        <w:t xml:space="preserve"> TA used by the UE and assumed TA for the UE at the </w:t>
      </w:r>
      <w:proofErr w:type="spellStart"/>
      <w:r w:rsidRPr="001B70C7">
        <w:rPr>
          <w:rFonts w:eastAsia="SimSun" w:hint="eastAsia"/>
          <w:lang w:val="en-US" w:eastAsia="zh-CN"/>
        </w:rPr>
        <w:t>gNB</w:t>
      </w:r>
      <w:proofErr w:type="spellEnd"/>
      <w:r>
        <w:rPr>
          <w:rFonts w:hint="eastAsia"/>
          <w:lang w:eastAsia="ko-KR"/>
        </w:rPr>
        <w:t xml:space="preserve"> in HD-FDD operation</w:t>
      </w:r>
      <w:r w:rsidRPr="003252CC">
        <w:rPr>
          <w:lang w:eastAsia="ko-KR"/>
        </w:rPr>
        <w:t xml:space="preserve"> </w:t>
      </w:r>
      <w:r>
        <w:rPr>
          <w:rFonts w:hint="eastAsia"/>
          <w:lang w:eastAsia="ko-KR"/>
        </w:rPr>
        <w:t>is</w:t>
      </w:r>
      <w:r w:rsidRPr="003252CC">
        <w:rPr>
          <w:lang w:eastAsia="ko-KR"/>
        </w:rPr>
        <w:t xml:space="preserve"> discussed in RAN1</w:t>
      </w:r>
      <w:r>
        <w:rPr>
          <w:rFonts w:hint="eastAsia"/>
          <w:lang w:eastAsia="ko-KR"/>
        </w:rPr>
        <w:t>.</w:t>
      </w:r>
    </w:p>
    <w:p w14:paraId="405BB967" w14:textId="77777777" w:rsidR="00BA6563" w:rsidRPr="003252CC" w:rsidRDefault="00BA6563" w:rsidP="00BA6563">
      <w:pPr>
        <w:pStyle w:val="a0"/>
        <w:jc w:val="both"/>
        <w:rPr>
          <w:lang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1BC3F249" w:rsidR="00E15DC5" w:rsidRDefault="00C564C5" w:rsidP="00CD0965">
      <w:pPr>
        <w:pStyle w:val="a0"/>
        <w:rPr>
          <w:lang w:val="en-US" w:eastAsia="ko-KR"/>
        </w:rPr>
      </w:pPr>
      <w:r>
        <w:rPr>
          <w:rFonts w:hint="eastAsia"/>
          <w:lang w:val="en-US" w:eastAsia="ko-KR"/>
        </w:rPr>
        <w:t xml:space="preserve">[1] </w:t>
      </w:r>
      <w:r w:rsidR="00DB5E7D" w:rsidRPr="00DB5E7D">
        <w:rPr>
          <w:lang w:val="en-US" w:eastAsia="ko-KR"/>
        </w:rPr>
        <w:t>R</w:t>
      </w:r>
      <w:r w:rsidR="006F596C">
        <w:rPr>
          <w:rFonts w:hint="eastAsia"/>
          <w:lang w:val="en-US" w:eastAsia="ko-KR"/>
        </w:rPr>
        <w:t>4</w:t>
      </w:r>
      <w:r w:rsidR="00DB5E7D" w:rsidRPr="00DB5E7D">
        <w:rPr>
          <w:lang w:val="en-US" w:eastAsia="ko-KR"/>
        </w:rPr>
        <w:t>-</w:t>
      </w:r>
      <w:r w:rsidR="006F596C" w:rsidRPr="006F596C">
        <w:rPr>
          <w:lang w:val="en-US" w:eastAsia="ko-KR"/>
        </w:rPr>
        <w:t>2515082</w:t>
      </w:r>
      <w:r w:rsidR="006F596C">
        <w:rPr>
          <w:rFonts w:hint="eastAsia"/>
          <w:lang w:val="en-US" w:eastAsia="ko-KR"/>
        </w:rPr>
        <w:t>,</w:t>
      </w:r>
      <w:r w:rsidR="00213F9A">
        <w:rPr>
          <w:lang w:val="en-US" w:eastAsia="ko-KR"/>
        </w:rPr>
        <w:t xml:space="preserve"> “</w:t>
      </w:r>
      <w:r w:rsidR="006F596C" w:rsidRPr="006F596C">
        <w:rPr>
          <w:lang w:val="en-US" w:eastAsia="ko-KR"/>
        </w:rPr>
        <w:t>Way Forward for [116bis][330] NR_IoT_NTN_Ph2_Part2</w:t>
      </w:r>
      <w:r w:rsidR="006F596C">
        <w:rPr>
          <w:rFonts w:hint="eastAsia"/>
          <w:lang w:val="en-US" w:eastAsia="ko-KR"/>
        </w:rPr>
        <w:t>,</w:t>
      </w:r>
      <w:r>
        <w:rPr>
          <w:lang w:val="en-US" w:eastAsia="ko-KR"/>
        </w:rPr>
        <w:t>”</w:t>
      </w:r>
      <w:r w:rsidR="006F596C">
        <w:rPr>
          <w:rFonts w:hint="eastAsia"/>
          <w:lang w:val="en-US" w:eastAsia="ko-KR"/>
        </w:rPr>
        <w:t xml:space="preserve"> MediaTek</w:t>
      </w:r>
    </w:p>
    <w:sectPr w:rsidR="00E15DC5"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E30C5" w14:textId="77777777" w:rsidR="0083245A" w:rsidRDefault="0083245A" w:rsidP="00D306DF">
      <w:r>
        <w:separator/>
      </w:r>
    </w:p>
  </w:endnote>
  <w:endnote w:type="continuationSeparator" w:id="0">
    <w:p w14:paraId="4C9FD9AD" w14:textId="77777777" w:rsidR="0083245A" w:rsidRDefault="0083245A"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default"/>
    <w:sig w:usb0="00000000"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23293" w14:textId="77777777" w:rsidR="0083245A" w:rsidRDefault="0083245A" w:rsidP="00D306DF">
      <w:r>
        <w:separator/>
      </w:r>
    </w:p>
  </w:footnote>
  <w:footnote w:type="continuationSeparator" w:id="0">
    <w:p w14:paraId="652FFD22" w14:textId="77777777" w:rsidR="0083245A" w:rsidRDefault="0083245A"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B950921"/>
    <w:multiLevelType w:val="hybridMultilevel"/>
    <w:tmpl w:val="8D1624EE"/>
    <w:lvl w:ilvl="0" w:tplc="C8227E9C">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EB560F3"/>
    <w:multiLevelType w:val="hybridMultilevel"/>
    <w:tmpl w:val="612E895C"/>
    <w:lvl w:ilvl="0" w:tplc="4A4222DA">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5" w15:restartNumberingAfterBreak="0">
    <w:nsid w:val="1A3940FA"/>
    <w:multiLevelType w:val="hybridMultilevel"/>
    <w:tmpl w:val="141CC99C"/>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1FDF75F4"/>
    <w:multiLevelType w:val="hybridMultilevel"/>
    <w:tmpl w:val="C84CB336"/>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24A8071B"/>
    <w:multiLevelType w:val="hybridMultilevel"/>
    <w:tmpl w:val="9C587F66"/>
    <w:lvl w:ilvl="0" w:tplc="04090003">
      <w:start w:val="1"/>
      <w:numFmt w:val="bullet"/>
      <w:lvlText w:val="o"/>
      <w:lvlJc w:val="left"/>
      <w:pPr>
        <w:ind w:left="880" w:hanging="440"/>
      </w:pPr>
      <w:rPr>
        <w:rFonts w:ascii="Courier New" w:hAnsi="Courier New" w:cs="Courier New"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77E2ADD"/>
    <w:multiLevelType w:val="hybridMultilevel"/>
    <w:tmpl w:val="5C743B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4E44EC"/>
    <w:multiLevelType w:val="hybridMultilevel"/>
    <w:tmpl w:val="C0668E60"/>
    <w:lvl w:ilvl="0" w:tplc="B5D68A72">
      <w:start w:val="1"/>
      <w:numFmt w:val="bullet"/>
      <w:lvlText w:val="-"/>
      <w:lvlJc w:val="left"/>
      <w:pPr>
        <w:ind w:left="969" w:hanging="440"/>
      </w:pPr>
      <w:rPr>
        <w:rFonts w:ascii="Times New Roman" w:eastAsia="맑은 고딕" w:hAnsi="Times New Roman" w:cs="Times New Roman" w:hint="default"/>
      </w:rPr>
    </w:lvl>
    <w:lvl w:ilvl="1" w:tplc="04090003" w:tentative="1">
      <w:start w:val="1"/>
      <w:numFmt w:val="bullet"/>
      <w:lvlText w:val=""/>
      <w:lvlJc w:val="left"/>
      <w:pPr>
        <w:ind w:left="1409" w:hanging="440"/>
      </w:pPr>
      <w:rPr>
        <w:rFonts w:ascii="Wingdings" w:hAnsi="Wingdings" w:hint="default"/>
      </w:rPr>
    </w:lvl>
    <w:lvl w:ilvl="2" w:tplc="04090005" w:tentative="1">
      <w:start w:val="1"/>
      <w:numFmt w:val="bullet"/>
      <w:lvlText w:val=""/>
      <w:lvlJc w:val="left"/>
      <w:pPr>
        <w:ind w:left="1849" w:hanging="440"/>
      </w:pPr>
      <w:rPr>
        <w:rFonts w:ascii="Wingdings" w:hAnsi="Wingdings" w:hint="default"/>
      </w:rPr>
    </w:lvl>
    <w:lvl w:ilvl="3" w:tplc="04090001" w:tentative="1">
      <w:start w:val="1"/>
      <w:numFmt w:val="bullet"/>
      <w:lvlText w:val=""/>
      <w:lvlJc w:val="left"/>
      <w:pPr>
        <w:ind w:left="2289" w:hanging="440"/>
      </w:pPr>
      <w:rPr>
        <w:rFonts w:ascii="Wingdings" w:hAnsi="Wingdings" w:hint="default"/>
      </w:rPr>
    </w:lvl>
    <w:lvl w:ilvl="4" w:tplc="04090003" w:tentative="1">
      <w:start w:val="1"/>
      <w:numFmt w:val="bullet"/>
      <w:lvlText w:val=""/>
      <w:lvlJc w:val="left"/>
      <w:pPr>
        <w:ind w:left="2729" w:hanging="440"/>
      </w:pPr>
      <w:rPr>
        <w:rFonts w:ascii="Wingdings" w:hAnsi="Wingdings" w:hint="default"/>
      </w:rPr>
    </w:lvl>
    <w:lvl w:ilvl="5" w:tplc="04090005" w:tentative="1">
      <w:start w:val="1"/>
      <w:numFmt w:val="bullet"/>
      <w:lvlText w:val=""/>
      <w:lvlJc w:val="left"/>
      <w:pPr>
        <w:ind w:left="3169" w:hanging="440"/>
      </w:pPr>
      <w:rPr>
        <w:rFonts w:ascii="Wingdings" w:hAnsi="Wingdings" w:hint="default"/>
      </w:rPr>
    </w:lvl>
    <w:lvl w:ilvl="6" w:tplc="04090001" w:tentative="1">
      <w:start w:val="1"/>
      <w:numFmt w:val="bullet"/>
      <w:lvlText w:val=""/>
      <w:lvlJc w:val="left"/>
      <w:pPr>
        <w:ind w:left="3609" w:hanging="440"/>
      </w:pPr>
      <w:rPr>
        <w:rFonts w:ascii="Wingdings" w:hAnsi="Wingdings" w:hint="default"/>
      </w:rPr>
    </w:lvl>
    <w:lvl w:ilvl="7" w:tplc="04090003" w:tentative="1">
      <w:start w:val="1"/>
      <w:numFmt w:val="bullet"/>
      <w:lvlText w:val=""/>
      <w:lvlJc w:val="left"/>
      <w:pPr>
        <w:ind w:left="4049" w:hanging="440"/>
      </w:pPr>
      <w:rPr>
        <w:rFonts w:ascii="Wingdings" w:hAnsi="Wingdings" w:hint="default"/>
      </w:rPr>
    </w:lvl>
    <w:lvl w:ilvl="8" w:tplc="04090005" w:tentative="1">
      <w:start w:val="1"/>
      <w:numFmt w:val="bullet"/>
      <w:lvlText w:val=""/>
      <w:lvlJc w:val="left"/>
      <w:pPr>
        <w:ind w:left="4489" w:hanging="440"/>
      </w:pPr>
      <w:rPr>
        <w:rFonts w:ascii="Wingdings" w:hAnsi="Wingdings" w:hint="default"/>
      </w:rPr>
    </w:lvl>
  </w:abstractNum>
  <w:abstractNum w:abstractNumId="13" w15:restartNumberingAfterBreak="0">
    <w:nsid w:val="41B6282A"/>
    <w:multiLevelType w:val="hybridMultilevel"/>
    <w:tmpl w:val="41CE123E"/>
    <w:lvl w:ilvl="0" w:tplc="FFFFFFFF">
      <w:numFmt w:val="bullet"/>
      <w:lvlText w:val="-"/>
      <w:lvlJc w:val="left"/>
      <w:pPr>
        <w:ind w:left="800" w:hanging="360"/>
      </w:pPr>
      <w:rPr>
        <w:rFonts w:ascii="Times New Roman" w:eastAsia="맑은 고딕"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Aptos"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6"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854983"/>
    <w:multiLevelType w:val="hybridMultilevel"/>
    <w:tmpl w:val="124E96FC"/>
    <w:lvl w:ilvl="0" w:tplc="0C02EF06">
      <w:numFmt w:val="bullet"/>
      <w:lvlText w:val="-"/>
      <w:lvlJc w:val="left"/>
      <w:pPr>
        <w:ind w:left="800" w:hanging="360"/>
      </w:pPr>
      <w:rPr>
        <w:rFonts w:ascii="Times New Roman" w:eastAsia="맑은 고딕" w:hAnsi="Times New Roman" w:cs="Times New Roman" w:hint="default"/>
      </w:rPr>
    </w:lvl>
    <w:lvl w:ilvl="1" w:tplc="269ED5F6">
      <w:start w:val="1"/>
      <w:numFmt w:val="bullet"/>
      <w:lvlText w:val="•"/>
      <w:lvlJc w:val="left"/>
      <w:pPr>
        <w:ind w:left="1320" w:hanging="440"/>
      </w:pPr>
      <w:rPr>
        <w:rFonts w:ascii="Arial" w:hAnsi="Arial"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53D0253A"/>
    <w:multiLevelType w:val="hybridMultilevel"/>
    <w:tmpl w:val="C1EE7E40"/>
    <w:lvl w:ilvl="0" w:tplc="B5D68A72">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543713D1"/>
    <w:multiLevelType w:val="hybridMultilevel"/>
    <w:tmpl w:val="F710BB0A"/>
    <w:lvl w:ilvl="0" w:tplc="2B0CED6E">
      <w:start w:val="5"/>
      <w:numFmt w:val="bullet"/>
      <w:lvlText w:val="-"/>
      <w:lvlJc w:val="left"/>
      <w:pPr>
        <w:ind w:left="800" w:hanging="360"/>
      </w:pPr>
      <w:rPr>
        <w:rFonts w:ascii="Times New Roman" w:eastAsiaTheme="minorEastAsia" w:hAnsi="Times New Roman" w:cs="Times New Roman" w:hint="default"/>
      </w:rPr>
    </w:lvl>
    <w:lvl w:ilvl="1" w:tplc="DB60718C">
      <w:start w:val="1"/>
      <w:numFmt w:val="bullet"/>
      <w:lvlText w:val="•"/>
      <w:lvlJc w:val="left"/>
      <w:pPr>
        <w:ind w:left="1320" w:hanging="440"/>
      </w:pPr>
      <w:rPr>
        <w:rFonts w:ascii="Arial" w:hAnsi="Arial"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475C19FC"/>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B3B427F"/>
    <w:multiLevelType w:val="hybridMultilevel"/>
    <w:tmpl w:val="86C01CB0"/>
    <w:lvl w:ilvl="0" w:tplc="74D6A8F0">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5BFE7061"/>
    <w:multiLevelType w:val="hybridMultilevel"/>
    <w:tmpl w:val="AD30A990"/>
    <w:lvl w:ilvl="0" w:tplc="04090003">
      <w:start w:val="1"/>
      <w:numFmt w:val="bullet"/>
      <w:lvlText w:val="o"/>
      <w:lvlJc w:val="left"/>
      <w:pPr>
        <w:ind w:left="880" w:hanging="440"/>
      </w:pPr>
      <w:rPr>
        <w:rFonts w:ascii="Courier New" w:hAnsi="Courier New" w:cs="Courier New" w:hint="default"/>
      </w:rPr>
    </w:lvl>
    <w:lvl w:ilvl="1" w:tplc="FFFFFFFF">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4" w15:restartNumberingAfterBreak="0">
    <w:nsid w:val="5DCF2978"/>
    <w:multiLevelType w:val="hybridMultilevel"/>
    <w:tmpl w:val="39C8F73E"/>
    <w:lvl w:ilvl="0" w:tplc="FFFFFFFF">
      <w:start w:val="1"/>
      <w:numFmt w:val="bullet"/>
      <w:lvlText w:val="•"/>
      <w:lvlJc w:val="left"/>
      <w:pPr>
        <w:ind w:left="880" w:hanging="440"/>
      </w:pPr>
      <w:rPr>
        <w:rFonts w:ascii="Times New Roman" w:hAnsi="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5E257BA1"/>
    <w:multiLevelType w:val="multilevel"/>
    <w:tmpl w:val="F3ACB0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240" w:hanging="440"/>
      </w:pPr>
      <w:rPr>
        <w:rFonts w:ascii="Times New Roman" w:eastAsia="맑은 고딕" w:hAnsi="Times New Roman" w:cs="Times New Roman" w:hint="default"/>
      </w:rPr>
    </w:lvl>
    <w:lvl w:ilvl="3">
      <w:start w:val="1"/>
      <w:numFmt w:val="bullet"/>
      <w:lvlText w:val="o"/>
      <w:lvlJc w:val="left"/>
      <w:pPr>
        <w:ind w:left="2960" w:hanging="440"/>
      </w:pPr>
      <w:rPr>
        <w:rFonts w:ascii="Courier New" w:hAnsi="Courier New" w:cs="Courier New"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6912829"/>
    <w:multiLevelType w:val="hybridMultilevel"/>
    <w:tmpl w:val="345C3310"/>
    <w:lvl w:ilvl="0" w:tplc="5EB6CFC8">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o"/>
      <w:lvlJc w:val="left"/>
      <w:pPr>
        <w:ind w:left="440" w:hanging="440"/>
      </w:pPr>
      <w:rPr>
        <w:rFonts w:ascii="Courier New" w:hAnsi="Courier New" w:cs="Courier New" w:hint="default"/>
      </w:rPr>
    </w:lvl>
    <w:lvl w:ilvl="2" w:tplc="FFFFFFFF">
      <w:start w:val="1"/>
      <w:numFmt w:val="bullet"/>
      <w:lvlText w:val=""/>
      <w:lvlJc w:val="left"/>
      <w:pPr>
        <w:ind w:left="1760" w:hanging="440"/>
      </w:pPr>
      <w:rPr>
        <w:rFonts w:ascii="Symbol" w:hAnsi="Symbol"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6E0F7924"/>
    <w:multiLevelType w:val="hybridMultilevel"/>
    <w:tmpl w:val="3076A588"/>
    <w:lvl w:ilvl="0" w:tplc="04090001">
      <w:start w:val="1"/>
      <w:numFmt w:val="bullet"/>
      <w:lvlText w:val=""/>
      <w:lvlJc w:val="left"/>
      <w:pPr>
        <w:ind w:left="983" w:hanging="440"/>
      </w:pPr>
      <w:rPr>
        <w:rFonts w:ascii="Symbol" w:hAnsi="Symbol" w:hint="default"/>
      </w:rPr>
    </w:lvl>
    <w:lvl w:ilvl="1" w:tplc="04090003">
      <w:start w:val="1"/>
      <w:numFmt w:val="bullet"/>
      <w:lvlText w:val="o"/>
      <w:lvlJc w:val="left"/>
      <w:pPr>
        <w:ind w:left="1423" w:hanging="440"/>
      </w:pPr>
      <w:rPr>
        <w:rFonts w:ascii="Courier New" w:hAnsi="Courier New" w:cs="Times New Roman" w:hint="default"/>
      </w:rPr>
    </w:lvl>
    <w:lvl w:ilvl="2" w:tplc="04090005" w:tentative="1">
      <w:start w:val="1"/>
      <w:numFmt w:val="bullet"/>
      <w:lvlText w:val=""/>
      <w:lvlJc w:val="left"/>
      <w:pPr>
        <w:ind w:left="1863" w:hanging="440"/>
      </w:pPr>
      <w:rPr>
        <w:rFonts w:ascii="Wingdings" w:hAnsi="Wingdings" w:hint="default"/>
      </w:rPr>
    </w:lvl>
    <w:lvl w:ilvl="3" w:tplc="04090001" w:tentative="1">
      <w:start w:val="1"/>
      <w:numFmt w:val="bullet"/>
      <w:lvlText w:val=""/>
      <w:lvlJc w:val="left"/>
      <w:pPr>
        <w:ind w:left="2303" w:hanging="440"/>
      </w:pPr>
      <w:rPr>
        <w:rFonts w:ascii="Wingdings" w:hAnsi="Wingdings" w:hint="default"/>
      </w:rPr>
    </w:lvl>
    <w:lvl w:ilvl="4" w:tplc="04090003" w:tentative="1">
      <w:start w:val="1"/>
      <w:numFmt w:val="bullet"/>
      <w:lvlText w:val=""/>
      <w:lvlJc w:val="left"/>
      <w:pPr>
        <w:ind w:left="2743" w:hanging="440"/>
      </w:pPr>
      <w:rPr>
        <w:rFonts w:ascii="Wingdings" w:hAnsi="Wingdings" w:hint="default"/>
      </w:rPr>
    </w:lvl>
    <w:lvl w:ilvl="5" w:tplc="04090005" w:tentative="1">
      <w:start w:val="1"/>
      <w:numFmt w:val="bullet"/>
      <w:lvlText w:val=""/>
      <w:lvlJc w:val="left"/>
      <w:pPr>
        <w:ind w:left="3183" w:hanging="440"/>
      </w:pPr>
      <w:rPr>
        <w:rFonts w:ascii="Wingdings" w:hAnsi="Wingdings" w:hint="default"/>
      </w:rPr>
    </w:lvl>
    <w:lvl w:ilvl="6" w:tplc="04090001" w:tentative="1">
      <w:start w:val="1"/>
      <w:numFmt w:val="bullet"/>
      <w:lvlText w:val=""/>
      <w:lvlJc w:val="left"/>
      <w:pPr>
        <w:ind w:left="3623" w:hanging="440"/>
      </w:pPr>
      <w:rPr>
        <w:rFonts w:ascii="Wingdings" w:hAnsi="Wingdings" w:hint="default"/>
      </w:rPr>
    </w:lvl>
    <w:lvl w:ilvl="7" w:tplc="04090003" w:tentative="1">
      <w:start w:val="1"/>
      <w:numFmt w:val="bullet"/>
      <w:lvlText w:val=""/>
      <w:lvlJc w:val="left"/>
      <w:pPr>
        <w:ind w:left="4063" w:hanging="440"/>
      </w:pPr>
      <w:rPr>
        <w:rFonts w:ascii="Wingdings" w:hAnsi="Wingdings" w:hint="default"/>
      </w:rPr>
    </w:lvl>
    <w:lvl w:ilvl="8" w:tplc="04090005" w:tentative="1">
      <w:start w:val="1"/>
      <w:numFmt w:val="bullet"/>
      <w:lvlText w:val=""/>
      <w:lvlJc w:val="left"/>
      <w:pPr>
        <w:ind w:left="4503" w:hanging="440"/>
      </w:pPr>
      <w:rPr>
        <w:rFonts w:ascii="Wingdings" w:hAnsi="Wingdings" w:hint="default"/>
      </w:rPr>
    </w:lvl>
  </w:abstractNum>
  <w:abstractNum w:abstractNumId="28" w15:restartNumberingAfterBreak="0">
    <w:nsid w:val="716F036D"/>
    <w:multiLevelType w:val="hybridMultilevel"/>
    <w:tmpl w:val="8BDE26BC"/>
    <w:lvl w:ilvl="0" w:tplc="98BE591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72531EBD"/>
    <w:multiLevelType w:val="hybridMultilevel"/>
    <w:tmpl w:val="261C5354"/>
    <w:lvl w:ilvl="0" w:tplc="74822E64">
      <w:numFmt w:val="bullet"/>
      <w:lvlText w:val=""/>
      <w:lvlJc w:val="left"/>
      <w:pPr>
        <w:ind w:left="1235" w:hanging="795"/>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1" w15:restartNumberingAfterBreak="0">
    <w:nsid w:val="7F79069D"/>
    <w:multiLevelType w:val="hybridMultilevel"/>
    <w:tmpl w:val="8904D6FE"/>
    <w:lvl w:ilvl="0" w:tplc="E23810B6">
      <w:numFmt w:val="bullet"/>
      <w:lvlText w:val=""/>
      <w:lvlJc w:val="left"/>
      <w:pPr>
        <w:ind w:left="800" w:hanging="360"/>
      </w:pPr>
      <w:rPr>
        <w:rFonts w:ascii="Wingdings" w:eastAsia="맑은 고딕" w:hAnsi="Wingdings"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779256831">
    <w:abstractNumId w:val="9"/>
  </w:num>
  <w:num w:numId="2" w16cid:durableId="1297024279">
    <w:abstractNumId w:val="0"/>
  </w:num>
  <w:num w:numId="3" w16cid:durableId="1387338129">
    <w:abstractNumId w:val="21"/>
  </w:num>
  <w:num w:numId="4" w16cid:durableId="1609266054">
    <w:abstractNumId w:val="2"/>
  </w:num>
  <w:num w:numId="5" w16cid:durableId="773475903">
    <w:abstractNumId w:val="19"/>
  </w:num>
  <w:num w:numId="6" w16cid:durableId="48697342">
    <w:abstractNumId w:val="11"/>
  </w:num>
  <w:num w:numId="7" w16cid:durableId="1961185200">
    <w:abstractNumId w:val="8"/>
  </w:num>
  <w:num w:numId="8" w16cid:durableId="1747721404">
    <w:abstractNumId w:val="10"/>
  </w:num>
  <w:num w:numId="9" w16cid:durableId="270820477">
    <w:abstractNumId w:val="3"/>
  </w:num>
  <w:num w:numId="10" w16cid:durableId="1197306045">
    <w:abstractNumId w:val="24"/>
  </w:num>
  <w:num w:numId="11" w16cid:durableId="1345551136">
    <w:abstractNumId w:val="7"/>
  </w:num>
  <w:num w:numId="12" w16cid:durableId="1916625952">
    <w:abstractNumId w:val="31"/>
  </w:num>
  <w:num w:numId="13" w16cid:durableId="854461676">
    <w:abstractNumId w:val="14"/>
  </w:num>
  <w:num w:numId="14" w16cid:durableId="1858541007">
    <w:abstractNumId w:val="16"/>
  </w:num>
  <w:num w:numId="15" w16cid:durableId="552891115">
    <w:abstractNumId w:val="27"/>
  </w:num>
  <w:num w:numId="16" w16cid:durableId="1866749630">
    <w:abstractNumId w:val="17"/>
  </w:num>
  <w:num w:numId="17" w16cid:durableId="309138021">
    <w:abstractNumId w:val="23"/>
  </w:num>
  <w:num w:numId="18" w16cid:durableId="284624541">
    <w:abstractNumId w:val="9"/>
  </w:num>
  <w:num w:numId="19" w16cid:durableId="1775978606">
    <w:abstractNumId w:val="9"/>
  </w:num>
  <w:num w:numId="20" w16cid:durableId="527833751">
    <w:abstractNumId w:val="9"/>
  </w:num>
  <w:num w:numId="21" w16cid:durableId="2067096324">
    <w:abstractNumId w:val="15"/>
  </w:num>
  <w:num w:numId="22" w16cid:durableId="368185680">
    <w:abstractNumId w:val="15"/>
  </w:num>
  <w:num w:numId="23" w16cid:durableId="884178916">
    <w:abstractNumId w:val="26"/>
  </w:num>
  <w:num w:numId="24" w16cid:durableId="1470126428">
    <w:abstractNumId w:val="18"/>
  </w:num>
  <w:num w:numId="25" w16cid:durableId="777218402">
    <w:abstractNumId w:val="20"/>
  </w:num>
  <w:num w:numId="26" w16cid:durableId="1703895098">
    <w:abstractNumId w:val="30"/>
  </w:num>
  <w:num w:numId="27" w16cid:durableId="1122917592">
    <w:abstractNumId w:val="4"/>
  </w:num>
  <w:num w:numId="28" w16cid:durableId="2074035968">
    <w:abstractNumId w:val="25"/>
  </w:num>
  <w:num w:numId="29" w16cid:durableId="840857321">
    <w:abstractNumId w:val="5"/>
  </w:num>
  <w:num w:numId="30" w16cid:durableId="1420132071">
    <w:abstractNumId w:val="29"/>
  </w:num>
  <w:num w:numId="31" w16cid:durableId="353387292">
    <w:abstractNumId w:val="28"/>
  </w:num>
  <w:num w:numId="32" w16cid:durableId="1759979528">
    <w:abstractNumId w:val="1"/>
  </w:num>
  <w:num w:numId="33" w16cid:durableId="331640169">
    <w:abstractNumId w:val="6"/>
  </w:num>
  <w:num w:numId="34" w16cid:durableId="452215016">
    <w:abstractNumId w:val="22"/>
  </w:num>
  <w:num w:numId="35" w16cid:durableId="2058047623">
    <w:abstractNumId w:val="13"/>
  </w:num>
  <w:num w:numId="36" w16cid:durableId="941297836">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2ED"/>
    <w:rsid w:val="0000083D"/>
    <w:rsid w:val="0000173F"/>
    <w:rsid w:val="000036D4"/>
    <w:rsid w:val="00003B1D"/>
    <w:rsid w:val="000053F0"/>
    <w:rsid w:val="00005935"/>
    <w:rsid w:val="00005C1F"/>
    <w:rsid w:val="00005E09"/>
    <w:rsid w:val="00005E8C"/>
    <w:rsid w:val="000065BD"/>
    <w:rsid w:val="000066EA"/>
    <w:rsid w:val="00006915"/>
    <w:rsid w:val="0000698D"/>
    <w:rsid w:val="00006FB2"/>
    <w:rsid w:val="00007981"/>
    <w:rsid w:val="00007B2A"/>
    <w:rsid w:val="000102E6"/>
    <w:rsid w:val="00010753"/>
    <w:rsid w:val="00010A35"/>
    <w:rsid w:val="00011A63"/>
    <w:rsid w:val="00012012"/>
    <w:rsid w:val="000123C8"/>
    <w:rsid w:val="00012C7E"/>
    <w:rsid w:val="00012EC7"/>
    <w:rsid w:val="0001301B"/>
    <w:rsid w:val="00013C1B"/>
    <w:rsid w:val="0001429D"/>
    <w:rsid w:val="00014B76"/>
    <w:rsid w:val="00015FDE"/>
    <w:rsid w:val="000164C0"/>
    <w:rsid w:val="00016886"/>
    <w:rsid w:val="000168C3"/>
    <w:rsid w:val="00016DCB"/>
    <w:rsid w:val="00017405"/>
    <w:rsid w:val="00017BB1"/>
    <w:rsid w:val="00020D0E"/>
    <w:rsid w:val="00021234"/>
    <w:rsid w:val="00022590"/>
    <w:rsid w:val="00022B2C"/>
    <w:rsid w:val="0002358A"/>
    <w:rsid w:val="000235B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4B08"/>
    <w:rsid w:val="0003500C"/>
    <w:rsid w:val="00035083"/>
    <w:rsid w:val="000354A3"/>
    <w:rsid w:val="000355F6"/>
    <w:rsid w:val="0003565F"/>
    <w:rsid w:val="0003610D"/>
    <w:rsid w:val="000364E6"/>
    <w:rsid w:val="00037E2B"/>
    <w:rsid w:val="00037F11"/>
    <w:rsid w:val="000405B4"/>
    <w:rsid w:val="00041C66"/>
    <w:rsid w:val="000423F6"/>
    <w:rsid w:val="000430B5"/>
    <w:rsid w:val="0004331C"/>
    <w:rsid w:val="00043ED1"/>
    <w:rsid w:val="00044DAD"/>
    <w:rsid w:val="00045548"/>
    <w:rsid w:val="000459FB"/>
    <w:rsid w:val="00045BB5"/>
    <w:rsid w:val="000461A6"/>
    <w:rsid w:val="000461E9"/>
    <w:rsid w:val="00046A6C"/>
    <w:rsid w:val="00046E4F"/>
    <w:rsid w:val="00047D2C"/>
    <w:rsid w:val="00050D92"/>
    <w:rsid w:val="000514DB"/>
    <w:rsid w:val="000541F2"/>
    <w:rsid w:val="000549BF"/>
    <w:rsid w:val="00055630"/>
    <w:rsid w:val="0005599A"/>
    <w:rsid w:val="00055C3F"/>
    <w:rsid w:val="000561B8"/>
    <w:rsid w:val="00057D9A"/>
    <w:rsid w:val="00060788"/>
    <w:rsid w:val="00060B05"/>
    <w:rsid w:val="000615F2"/>
    <w:rsid w:val="000616A3"/>
    <w:rsid w:val="00062195"/>
    <w:rsid w:val="00062AF0"/>
    <w:rsid w:val="00063A09"/>
    <w:rsid w:val="00063A36"/>
    <w:rsid w:val="00065138"/>
    <w:rsid w:val="00065C0E"/>
    <w:rsid w:val="00066AC3"/>
    <w:rsid w:val="0006776A"/>
    <w:rsid w:val="000706D1"/>
    <w:rsid w:val="00071ABF"/>
    <w:rsid w:val="000721AF"/>
    <w:rsid w:val="000721E0"/>
    <w:rsid w:val="0007231F"/>
    <w:rsid w:val="00072586"/>
    <w:rsid w:val="00073165"/>
    <w:rsid w:val="000731B0"/>
    <w:rsid w:val="00073BA6"/>
    <w:rsid w:val="00073BE1"/>
    <w:rsid w:val="00074418"/>
    <w:rsid w:val="00074504"/>
    <w:rsid w:val="00074BC1"/>
    <w:rsid w:val="000760AA"/>
    <w:rsid w:val="0007685E"/>
    <w:rsid w:val="000772AB"/>
    <w:rsid w:val="000778BA"/>
    <w:rsid w:val="00077AFE"/>
    <w:rsid w:val="00077B2E"/>
    <w:rsid w:val="00077C34"/>
    <w:rsid w:val="00077C62"/>
    <w:rsid w:val="00080133"/>
    <w:rsid w:val="00080434"/>
    <w:rsid w:val="000809F2"/>
    <w:rsid w:val="00080CB9"/>
    <w:rsid w:val="00081326"/>
    <w:rsid w:val="0008292C"/>
    <w:rsid w:val="00083360"/>
    <w:rsid w:val="000849B4"/>
    <w:rsid w:val="00084D7C"/>
    <w:rsid w:val="0008510F"/>
    <w:rsid w:val="0008671B"/>
    <w:rsid w:val="00086F58"/>
    <w:rsid w:val="000870EB"/>
    <w:rsid w:val="00090615"/>
    <w:rsid w:val="000909E4"/>
    <w:rsid w:val="00090D3A"/>
    <w:rsid w:val="00090E02"/>
    <w:rsid w:val="00092095"/>
    <w:rsid w:val="0009367E"/>
    <w:rsid w:val="0009389E"/>
    <w:rsid w:val="0009393E"/>
    <w:rsid w:val="00094295"/>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116F"/>
    <w:rsid w:val="000A227B"/>
    <w:rsid w:val="000A2678"/>
    <w:rsid w:val="000A3154"/>
    <w:rsid w:val="000A447B"/>
    <w:rsid w:val="000A52D2"/>
    <w:rsid w:val="000A5562"/>
    <w:rsid w:val="000A63FA"/>
    <w:rsid w:val="000A6A66"/>
    <w:rsid w:val="000A6E74"/>
    <w:rsid w:val="000A75E3"/>
    <w:rsid w:val="000B15B8"/>
    <w:rsid w:val="000B17F6"/>
    <w:rsid w:val="000B1964"/>
    <w:rsid w:val="000B2026"/>
    <w:rsid w:val="000B2503"/>
    <w:rsid w:val="000B26BE"/>
    <w:rsid w:val="000B3655"/>
    <w:rsid w:val="000B36F2"/>
    <w:rsid w:val="000B3DF0"/>
    <w:rsid w:val="000B3E6D"/>
    <w:rsid w:val="000B4AFE"/>
    <w:rsid w:val="000B55B1"/>
    <w:rsid w:val="000B7771"/>
    <w:rsid w:val="000B799B"/>
    <w:rsid w:val="000C062A"/>
    <w:rsid w:val="000C15D6"/>
    <w:rsid w:val="000C17C6"/>
    <w:rsid w:val="000C19B6"/>
    <w:rsid w:val="000C1B7F"/>
    <w:rsid w:val="000C3177"/>
    <w:rsid w:val="000C544F"/>
    <w:rsid w:val="000C58FE"/>
    <w:rsid w:val="000C62E1"/>
    <w:rsid w:val="000C64C6"/>
    <w:rsid w:val="000C70FD"/>
    <w:rsid w:val="000C71C8"/>
    <w:rsid w:val="000C72DB"/>
    <w:rsid w:val="000C7595"/>
    <w:rsid w:val="000D0030"/>
    <w:rsid w:val="000D0D95"/>
    <w:rsid w:val="000D1C1B"/>
    <w:rsid w:val="000D28A2"/>
    <w:rsid w:val="000D2DE5"/>
    <w:rsid w:val="000D3113"/>
    <w:rsid w:val="000D39B2"/>
    <w:rsid w:val="000D4C31"/>
    <w:rsid w:val="000D563E"/>
    <w:rsid w:val="000D5DCF"/>
    <w:rsid w:val="000D6874"/>
    <w:rsid w:val="000D6AD2"/>
    <w:rsid w:val="000D73AB"/>
    <w:rsid w:val="000D74DA"/>
    <w:rsid w:val="000D755D"/>
    <w:rsid w:val="000E05E0"/>
    <w:rsid w:val="000E0755"/>
    <w:rsid w:val="000E07E1"/>
    <w:rsid w:val="000E0CE9"/>
    <w:rsid w:val="000E126C"/>
    <w:rsid w:val="000E1AC3"/>
    <w:rsid w:val="000E1C2A"/>
    <w:rsid w:val="000E1C8B"/>
    <w:rsid w:val="000E1D25"/>
    <w:rsid w:val="000E2407"/>
    <w:rsid w:val="000E2B11"/>
    <w:rsid w:val="000E34D2"/>
    <w:rsid w:val="000E37BB"/>
    <w:rsid w:val="000E3CA0"/>
    <w:rsid w:val="000E4B62"/>
    <w:rsid w:val="000E5BA2"/>
    <w:rsid w:val="000E5BE2"/>
    <w:rsid w:val="000E6451"/>
    <w:rsid w:val="000E783E"/>
    <w:rsid w:val="000F0C15"/>
    <w:rsid w:val="000F1FFD"/>
    <w:rsid w:val="000F4140"/>
    <w:rsid w:val="000F4D66"/>
    <w:rsid w:val="000F6274"/>
    <w:rsid w:val="000F665D"/>
    <w:rsid w:val="000F696C"/>
    <w:rsid w:val="000F6B9B"/>
    <w:rsid w:val="000F6E61"/>
    <w:rsid w:val="00100413"/>
    <w:rsid w:val="001004C5"/>
    <w:rsid w:val="0010061A"/>
    <w:rsid w:val="00100CD7"/>
    <w:rsid w:val="0010118F"/>
    <w:rsid w:val="00102867"/>
    <w:rsid w:val="00102CA3"/>
    <w:rsid w:val="00103E79"/>
    <w:rsid w:val="00103EF5"/>
    <w:rsid w:val="00104AC0"/>
    <w:rsid w:val="0010506A"/>
    <w:rsid w:val="001061B2"/>
    <w:rsid w:val="00106238"/>
    <w:rsid w:val="001068F8"/>
    <w:rsid w:val="0010728B"/>
    <w:rsid w:val="0010779B"/>
    <w:rsid w:val="00107D58"/>
    <w:rsid w:val="001101D9"/>
    <w:rsid w:val="00110298"/>
    <w:rsid w:val="00110651"/>
    <w:rsid w:val="001106D0"/>
    <w:rsid w:val="00112017"/>
    <w:rsid w:val="00112609"/>
    <w:rsid w:val="00115BB4"/>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4D91"/>
    <w:rsid w:val="0012596B"/>
    <w:rsid w:val="00125A06"/>
    <w:rsid w:val="001266AB"/>
    <w:rsid w:val="00126ACE"/>
    <w:rsid w:val="00126C25"/>
    <w:rsid w:val="00126E69"/>
    <w:rsid w:val="00127C4C"/>
    <w:rsid w:val="00130DBB"/>
    <w:rsid w:val="0013116E"/>
    <w:rsid w:val="00131458"/>
    <w:rsid w:val="00131E37"/>
    <w:rsid w:val="00131EB3"/>
    <w:rsid w:val="00131F78"/>
    <w:rsid w:val="00132135"/>
    <w:rsid w:val="00133709"/>
    <w:rsid w:val="00134809"/>
    <w:rsid w:val="00134D2C"/>
    <w:rsid w:val="0013597C"/>
    <w:rsid w:val="00135CF7"/>
    <w:rsid w:val="00137B00"/>
    <w:rsid w:val="00140686"/>
    <w:rsid w:val="00140C88"/>
    <w:rsid w:val="00140E41"/>
    <w:rsid w:val="00141799"/>
    <w:rsid w:val="001422FC"/>
    <w:rsid w:val="0014373C"/>
    <w:rsid w:val="00143979"/>
    <w:rsid w:val="00143ECF"/>
    <w:rsid w:val="001442AB"/>
    <w:rsid w:val="001447BD"/>
    <w:rsid w:val="00144C5C"/>
    <w:rsid w:val="00145678"/>
    <w:rsid w:val="00145ADC"/>
    <w:rsid w:val="00145B4F"/>
    <w:rsid w:val="0014612B"/>
    <w:rsid w:val="0014655C"/>
    <w:rsid w:val="0014668E"/>
    <w:rsid w:val="00146E9C"/>
    <w:rsid w:val="00147373"/>
    <w:rsid w:val="00147934"/>
    <w:rsid w:val="001503EA"/>
    <w:rsid w:val="0015050E"/>
    <w:rsid w:val="00151494"/>
    <w:rsid w:val="00153CE3"/>
    <w:rsid w:val="001547D0"/>
    <w:rsid w:val="00155B09"/>
    <w:rsid w:val="001566ED"/>
    <w:rsid w:val="00156CE1"/>
    <w:rsid w:val="00157B92"/>
    <w:rsid w:val="00157F70"/>
    <w:rsid w:val="0016087F"/>
    <w:rsid w:val="00160A4A"/>
    <w:rsid w:val="00161429"/>
    <w:rsid w:val="0016171E"/>
    <w:rsid w:val="00161945"/>
    <w:rsid w:val="00162348"/>
    <w:rsid w:val="00162A6D"/>
    <w:rsid w:val="00164C03"/>
    <w:rsid w:val="0016502C"/>
    <w:rsid w:val="00165DA8"/>
    <w:rsid w:val="001663E3"/>
    <w:rsid w:val="001665FB"/>
    <w:rsid w:val="00166717"/>
    <w:rsid w:val="00166C01"/>
    <w:rsid w:val="00166F0D"/>
    <w:rsid w:val="001672D8"/>
    <w:rsid w:val="00167358"/>
    <w:rsid w:val="001674FE"/>
    <w:rsid w:val="001700D6"/>
    <w:rsid w:val="0017048E"/>
    <w:rsid w:val="0017191C"/>
    <w:rsid w:val="00171BC5"/>
    <w:rsid w:val="001720B8"/>
    <w:rsid w:val="00172E89"/>
    <w:rsid w:val="001741D2"/>
    <w:rsid w:val="00175B6A"/>
    <w:rsid w:val="0017611B"/>
    <w:rsid w:val="00177ACA"/>
    <w:rsid w:val="00180586"/>
    <w:rsid w:val="00181F52"/>
    <w:rsid w:val="001829BB"/>
    <w:rsid w:val="00182C2C"/>
    <w:rsid w:val="00183372"/>
    <w:rsid w:val="001839C8"/>
    <w:rsid w:val="00183F83"/>
    <w:rsid w:val="00185461"/>
    <w:rsid w:val="00186585"/>
    <w:rsid w:val="00187056"/>
    <w:rsid w:val="00187F2E"/>
    <w:rsid w:val="0019037B"/>
    <w:rsid w:val="00190F35"/>
    <w:rsid w:val="0019112E"/>
    <w:rsid w:val="001916DB"/>
    <w:rsid w:val="00191CCE"/>
    <w:rsid w:val="001925A4"/>
    <w:rsid w:val="00192F30"/>
    <w:rsid w:val="001941DA"/>
    <w:rsid w:val="00194491"/>
    <w:rsid w:val="0019580A"/>
    <w:rsid w:val="0019604C"/>
    <w:rsid w:val="0019622E"/>
    <w:rsid w:val="00196F70"/>
    <w:rsid w:val="0019728E"/>
    <w:rsid w:val="0019774A"/>
    <w:rsid w:val="0019793F"/>
    <w:rsid w:val="00197ABE"/>
    <w:rsid w:val="001A0FAC"/>
    <w:rsid w:val="001A1300"/>
    <w:rsid w:val="001A241C"/>
    <w:rsid w:val="001A2A07"/>
    <w:rsid w:val="001A2BC9"/>
    <w:rsid w:val="001A4420"/>
    <w:rsid w:val="001A45CD"/>
    <w:rsid w:val="001A46A0"/>
    <w:rsid w:val="001A4D3C"/>
    <w:rsid w:val="001A4E8B"/>
    <w:rsid w:val="001A6200"/>
    <w:rsid w:val="001A629E"/>
    <w:rsid w:val="001A69E8"/>
    <w:rsid w:val="001A6A59"/>
    <w:rsid w:val="001A714C"/>
    <w:rsid w:val="001A76FC"/>
    <w:rsid w:val="001B0634"/>
    <w:rsid w:val="001B1FCB"/>
    <w:rsid w:val="001B1FF3"/>
    <w:rsid w:val="001B2D17"/>
    <w:rsid w:val="001B32F0"/>
    <w:rsid w:val="001B3C3A"/>
    <w:rsid w:val="001B4AE4"/>
    <w:rsid w:val="001B4B8A"/>
    <w:rsid w:val="001B6CE9"/>
    <w:rsid w:val="001C00CF"/>
    <w:rsid w:val="001C02D9"/>
    <w:rsid w:val="001C04D2"/>
    <w:rsid w:val="001C0F98"/>
    <w:rsid w:val="001C1C44"/>
    <w:rsid w:val="001C1FC1"/>
    <w:rsid w:val="001C2478"/>
    <w:rsid w:val="001C29DD"/>
    <w:rsid w:val="001C2CD3"/>
    <w:rsid w:val="001C38FA"/>
    <w:rsid w:val="001C47CE"/>
    <w:rsid w:val="001C5E1B"/>
    <w:rsid w:val="001C6B36"/>
    <w:rsid w:val="001D0182"/>
    <w:rsid w:val="001D05DA"/>
    <w:rsid w:val="001D0D52"/>
    <w:rsid w:val="001D0E6C"/>
    <w:rsid w:val="001D1446"/>
    <w:rsid w:val="001D3172"/>
    <w:rsid w:val="001D34C7"/>
    <w:rsid w:val="001D3676"/>
    <w:rsid w:val="001D3767"/>
    <w:rsid w:val="001D4A6B"/>
    <w:rsid w:val="001D5529"/>
    <w:rsid w:val="001D5E24"/>
    <w:rsid w:val="001D62E4"/>
    <w:rsid w:val="001D6599"/>
    <w:rsid w:val="001D6C17"/>
    <w:rsid w:val="001D733D"/>
    <w:rsid w:val="001D74EA"/>
    <w:rsid w:val="001D7D7F"/>
    <w:rsid w:val="001D7D9B"/>
    <w:rsid w:val="001E015F"/>
    <w:rsid w:val="001E02A6"/>
    <w:rsid w:val="001E0541"/>
    <w:rsid w:val="001E1C95"/>
    <w:rsid w:val="001E28D1"/>
    <w:rsid w:val="001E2C58"/>
    <w:rsid w:val="001E455F"/>
    <w:rsid w:val="001E5FBD"/>
    <w:rsid w:val="001E5FEF"/>
    <w:rsid w:val="001E6A2E"/>
    <w:rsid w:val="001E6CE0"/>
    <w:rsid w:val="001E70DA"/>
    <w:rsid w:val="001E7157"/>
    <w:rsid w:val="001F01CC"/>
    <w:rsid w:val="001F0A72"/>
    <w:rsid w:val="001F1267"/>
    <w:rsid w:val="001F20DB"/>
    <w:rsid w:val="001F2F4F"/>
    <w:rsid w:val="001F304D"/>
    <w:rsid w:val="001F3ECB"/>
    <w:rsid w:val="001F4394"/>
    <w:rsid w:val="001F43E9"/>
    <w:rsid w:val="001F456C"/>
    <w:rsid w:val="001F522B"/>
    <w:rsid w:val="001F5510"/>
    <w:rsid w:val="001F5828"/>
    <w:rsid w:val="001F5CC3"/>
    <w:rsid w:val="001F5F98"/>
    <w:rsid w:val="001F625A"/>
    <w:rsid w:val="001F6BE3"/>
    <w:rsid w:val="001F7713"/>
    <w:rsid w:val="00201CD0"/>
    <w:rsid w:val="00201E10"/>
    <w:rsid w:val="002023BA"/>
    <w:rsid w:val="00203A77"/>
    <w:rsid w:val="00204880"/>
    <w:rsid w:val="00204A93"/>
    <w:rsid w:val="002068D0"/>
    <w:rsid w:val="00206F8C"/>
    <w:rsid w:val="0020704A"/>
    <w:rsid w:val="0020711A"/>
    <w:rsid w:val="0020780A"/>
    <w:rsid w:val="00210206"/>
    <w:rsid w:val="00210340"/>
    <w:rsid w:val="002109DA"/>
    <w:rsid w:val="00210C1C"/>
    <w:rsid w:val="00210FBB"/>
    <w:rsid w:val="00212CA5"/>
    <w:rsid w:val="00212D4E"/>
    <w:rsid w:val="00212D9A"/>
    <w:rsid w:val="0021385D"/>
    <w:rsid w:val="00213F9A"/>
    <w:rsid w:val="00214189"/>
    <w:rsid w:val="0021482E"/>
    <w:rsid w:val="00214BAC"/>
    <w:rsid w:val="002155F3"/>
    <w:rsid w:val="002158B5"/>
    <w:rsid w:val="00215C7B"/>
    <w:rsid w:val="0021616E"/>
    <w:rsid w:val="002205B8"/>
    <w:rsid w:val="002213D8"/>
    <w:rsid w:val="00221F9D"/>
    <w:rsid w:val="00222559"/>
    <w:rsid w:val="002234AF"/>
    <w:rsid w:val="00224367"/>
    <w:rsid w:val="002252FA"/>
    <w:rsid w:val="002257C9"/>
    <w:rsid w:val="00225A56"/>
    <w:rsid w:val="00226C62"/>
    <w:rsid w:val="00226D3C"/>
    <w:rsid w:val="0022773F"/>
    <w:rsid w:val="00227CB8"/>
    <w:rsid w:val="0023028C"/>
    <w:rsid w:val="0023059B"/>
    <w:rsid w:val="00230E54"/>
    <w:rsid w:val="00230E58"/>
    <w:rsid w:val="002320A6"/>
    <w:rsid w:val="0023227A"/>
    <w:rsid w:val="00233430"/>
    <w:rsid w:val="00233D0E"/>
    <w:rsid w:val="002341AB"/>
    <w:rsid w:val="00234BF9"/>
    <w:rsid w:val="00234DFB"/>
    <w:rsid w:val="0023523C"/>
    <w:rsid w:val="00235F68"/>
    <w:rsid w:val="00235F7B"/>
    <w:rsid w:val="00236A2A"/>
    <w:rsid w:val="00237561"/>
    <w:rsid w:val="002376E6"/>
    <w:rsid w:val="00237F1C"/>
    <w:rsid w:val="0024041D"/>
    <w:rsid w:val="002409BA"/>
    <w:rsid w:val="00240ED9"/>
    <w:rsid w:val="0024168C"/>
    <w:rsid w:val="00241772"/>
    <w:rsid w:val="0024187F"/>
    <w:rsid w:val="00241A94"/>
    <w:rsid w:val="00241D0B"/>
    <w:rsid w:val="00241F9E"/>
    <w:rsid w:val="00242B42"/>
    <w:rsid w:val="00243353"/>
    <w:rsid w:val="00243A09"/>
    <w:rsid w:val="002448AE"/>
    <w:rsid w:val="00244E93"/>
    <w:rsid w:val="002462B8"/>
    <w:rsid w:val="002465A1"/>
    <w:rsid w:val="00246DE1"/>
    <w:rsid w:val="002476C5"/>
    <w:rsid w:val="00247936"/>
    <w:rsid w:val="00247B97"/>
    <w:rsid w:val="00250168"/>
    <w:rsid w:val="00250186"/>
    <w:rsid w:val="00250C07"/>
    <w:rsid w:val="002519F4"/>
    <w:rsid w:val="00253F9A"/>
    <w:rsid w:val="002554CD"/>
    <w:rsid w:val="00255C49"/>
    <w:rsid w:val="00255FAD"/>
    <w:rsid w:val="0025609E"/>
    <w:rsid w:val="00256495"/>
    <w:rsid w:val="0025661B"/>
    <w:rsid w:val="0025674D"/>
    <w:rsid w:val="002610D1"/>
    <w:rsid w:val="002611F6"/>
    <w:rsid w:val="0026168B"/>
    <w:rsid w:val="00261A52"/>
    <w:rsid w:val="0026320F"/>
    <w:rsid w:val="0026340D"/>
    <w:rsid w:val="00263AF5"/>
    <w:rsid w:val="00264E44"/>
    <w:rsid w:val="0026689B"/>
    <w:rsid w:val="00266BD1"/>
    <w:rsid w:val="00267630"/>
    <w:rsid w:val="00267681"/>
    <w:rsid w:val="0027093D"/>
    <w:rsid w:val="002711FE"/>
    <w:rsid w:val="00271E9F"/>
    <w:rsid w:val="00272E1E"/>
    <w:rsid w:val="00273745"/>
    <w:rsid w:val="00273781"/>
    <w:rsid w:val="00273AAA"/>
    <w:rsid w:val="00273E52"/>
    <w:rsid w:val="00274713"/>
    <w:rsid w:val="00274872"/>
    <w:rsid w:val="0027681A"/>
    <w:rsid w:val="0027788C"/>
    <w:rsid w:val="00277CDA"/>
    <w:rsid w:val="0028194D"/>
    <w:rsid w:val="00281FEA"/>
    <w:rsid w:val="00283068"/>
    <w:rsid w:val="0028378D"/>
    <w:rsid w:val="002838AD"/>
    <w:rsid w:val="00283E4A"/>
    <w:rsid w:val="0028430C"/>
    <w:rsid w:val="002846C5"/>
    <w:rsid w:val="00284C4B"/>
    <w:rsid w:val="002858EE"/>
    <w:rsid w:val="00285C77"/>
    <w:rsid w:val="002865BB"/>
    <w:rsid w:val="0028667B"/>
    <w:rsid w:val="0028670D"/>
    <w:rsid w:val="00286F92"/>
    <w:rsid w:val="0028741F"/>
    <w:rsid w:val="002900EE"/>
    <w:rsid w:val="00290C05"/>
    <w:rsid w:val="00290D16"/>
    <w:rsid w:val="00290DA5"/>
    <w:rsid w:val="0029116C"/>
    <w:rsid w:val="0029152E"/>
    <w:rsid w:val="0029168C"/>
    <w:rsid w:val="002929D3"/>
    <w:rsid w:val="00292E94"/>
    <w:rsid w:val="0029445D"/>
    <w:rsid w:val="002947A7"/>
    <w:rsid w:val="00296DA6"/>
    <w:rsid w:val="00296DAA"/>
    <w:rsid w:val="002975E0"/>
    <w:rsid w:val="002977ED"/>
    <w:rsid w:val="002A00E7"/>
    <w:rsid w:val="002A058F"/>
    <w:rsid w:val="002A10E3"/>
    <w:rsid w:val="002A24E1"/>
    <w:rsid w:val="002A2518"/>
    <w:rsid w:val="002A2DD0"/>
    <w:rsid w:val="002A2ED2"/>
    <w:rsid w:val="002A396A"/>
    <w:rsid w:val="002A3BBA"/>
    <w:rsid w:val="002A3D65"/>
    <w:rsid w:val="002A4B6E"/>
    <w:rsid w:val="002A5400"/>
    <w:rsid w:val="002A5BC9"/>
    <w:rsid w:val="002A70CD"/>
    <w:rsid w:val="002B2584"/>
    <w:rsid w:val="002B2632"/>
    <w:rsid w:val="002B27D0"/>
    <w:rsid w:val="002B2D20"/>
    <w:rsid w:val="002B38C9"/>
    <w:rsid w:val="002B3AD2"/>
    <w:rsid w:val="002B3CF4"/>
    <w:rsid w:val="002B4879"/>
    <w:rsid w:val="002B4A73"/>
    <w:rsid w:val="002B55D2"/>
    <w:rsid w:val="002B5AA3"/>
    <w:rsid w:val="002B6D35"/>
    <w:rsid w:val="002B794C"/>
    <w:rsid w:val="002B796F"/>
    <w:rsid w:val="002B7AA4"/>
    <w:rsid w:val="002B7DF0"/>
    <w:rsid w:val="002C1217"/>
    <w:rsid w:val="002C1AA0"/>
    <w:rsid w:val="002C21A4"/>
    <w:rsid w:val="002C4364"/>
    <w:rsid w:val="002C4B71"/>
    <w:rsid w:val="002C516B"/>
    <w:rsid w:val="002C64AC"/>
    <w:rsid w:val="002C6EB9"/>
    <w:rsid w:val="002D07F8"/>
    <w:rsid w:val="002D1024"/>
    <w:rsid w:val="002D2149"/>
    <w:rsid w:val="002D21DA"/>
    <w:rsid w:val="002D2EC5"/>
    <w:rsid w:val="002D3290"/>
    <w:rsid w:val="002D32BD"/>
    <w:rsid w:val="002D41FF"/>
    <w:rsid w:val="002D4249"/>
    <w:rsid w:val="002D4561"/>
    <w:rsid w:val="002D46F5"/>
    <w:rsid w:val="002D4D9C"/>
    <w:rsid w:val="002D58FC"/>
    <w:rsid w:val="002D5FB2"/>
    <w:rsid w:val="002D65D7"/>
    <w:rsid w:val="002D6E17"/>
    <w:rsid w:val="002D7138"/>
    <w:rsid w:val="002D74DD"/>
    <w:rsid w:val="002E0815"/>
    <w:rsid w:val="002E0FAB"/>
    <w:rsid w:val="002E127B"/>
    <w:rsid w:val="002E1C22"/>
    <w:rsid w:val="002E1DCD"/>
    <w:rsid w:val="002E445A"/>
    <w:rsid w:val="002E49BC"/>
    <w:rsid w:val="002E51F5"/>
    <w:rsid w:val="002E5529"/>
    <w:rsid w:val="002E5D2F"/>
    <w:rsid w:val="002E5E6E"/>
    <w:rsid w:val="002E66E0"/>
    <w:rsid w:val="002E7ABF"/>
    <w:rsid w:val="002F0010"/>
    <w:rsid w:val="002F08E7"/>
    <w:rsid w:val="002F0AC0"/>
    <w:rsid w:val="002F0BDA"/>
    <w:rsid w:val="002F0F9F"/>
    <w:rsid w:val="002F100D"/>
    <w:rsid w:val="002F1838"/>
    <w:rsid w:val="002F1A3E"/>
    <w:rsid w:val="002F2325"/>
    <w:rsid w:val="002F2ADC"/>
    <w:rsid w:val="002F304F"/>
    <w:rsid w:val="002F3530"/>
    <w:rsid w:val="002F3D02"/>
    <w:rsid w:val="002F42A0"/>
    <w:rsid w:val="002F4599"/>
    <w:rsid w:val="002F5748"/>
    <w:rsid w:val="002F6414"/>
    <w:rsid w:val="002F6BB2"/>
    <w:rsid w:val="002F7658"/>
    <w:rsid w:val="003000A4"/>
    <w:rsid w:val="00300E47"/>
    <w:rsid w:val="003010F8"/>
    <w:rsid w:val="00301C60"/>
    <w:rsid w:val="0030355D"/>
    <w:rsid w:val="00304A17"/>
    <w:rsid w:val="00304C32"/>
    <w:rsid w:val="003058C2"/>
    <w:rsid w:val="00306197"/>
    <w:rsid w:val="0030668F"/>
    <w:rsid w:val="0030692C"/>
    <w:rsid w:val="00307252"/>
    <w:rsid w:val="0030737E"/>
    <w:rsid w:val="00307A99"/>
    <w:rsid w:val="00310175"/>
    <w:rsid w:val="00310618"/>
    <w:rsid w:val="00310D20"/>
    <w:rsid w:val="00310FAB"/>
    <w:rsid w:val="00311B47"/>
    <w:rsid w:val="00313747"/>
    <w:rsid w:val="003141EF"/>
    <w:rsid w:val="00314814"/>
    <w:rsid w:val="00315CEE"/>
    <w:rsid w:val="0031610C"/>
    <w:rsid w:val="003161F4"/>
    <w:rsid w:val="00317322"/>
    <w:rsid w:val="003207D8"/>
    <w:rsid w:val="00320970"/>
    <w:rsid w:val="003217F5"/>
    <w:rsid w:val="00322E62"/>
    <w:rsid w:val="00324523"/>
    <w:rsid w:val="003245FB"/>
    <w:rsid w:val="003252CC"/>
    <w:rsid w:val="00325759"/>
    <w:rsid w:val="00325C95"/>
    <w:rsid w:val="00326298"/>
    <w:rsid w:val="00326606"/>
    <w:rsid w:val="0033016D"/>
    <w:rsid w:val="00330905"/>
    <w:rsid w:val="00331049"/>
    <w:rsid w:val="0033172A"/>
    <w:rsid w:val="003320A1"/>
    <w:rsid w:val="00332B5C"/>
    <w:rsid w:val="00332E03"/>
    <w:rsid w:val="00332F4E"/>
    <w:rsid w:val="0033483E"/>
    <w:rsid w:val="00335351"/>
    <w:rsid w:val="003357C3"/>
    <w:rsid w:val="00335821"/>
    <w:rsid w:val="00336956"/>
    <w:rsid w:val="00337F67"/>
    <w:rsid w:val="00340FC8"/>
    <w:rsid w:val="00342048"/>
    <w:rsid w:val="0034241C"/>
    <w:rsid w:val="00342420"/>
    <w:rsid w:val="00342620"/>
    <w:rsid w:val="003432BF"/>
    <w:rsid w:val="003438FD"/>
    <w:rsid w:val="00344572"/>
    <w:rsid w:val="003447BF"/>
    <w:rsid w:val="00345D4C"/>
    <w:rsid w:val="0034661C"/>
    <w:rsid w:val="00346A79"/>
    <w:rsid w:val="00346A88"/>
    <w:rsid w:val="003472F1"/>
    <w:rsid w:val="00347ABC"/>
    <w:rsid w:val="003516B2"/>
    <w:rsid w:val="00351A82"/>
    <w:rsid w:val="00351F2B"/>
    <w:rsid w:val="00352FC1"/>
    <w:rsid w:val="00354205"/>
    <w:rsid w:val="00354815"/>
    <w:rsid w:val="00354CD7"/>
    <w:rsid w:val="00354F67"/>
    <w:rsid w:val="00355667"/>
    <w:rsid w:val="00356BD8"/>
    <w:rsid w:val="00356E8D"/>
    <w:rsid w:val="003573E5"/>
    <w:rsid w:val="00357B1B"/>
    <w:rsid w:val="00357C0E"/>
    <w:rsid w:val="00360587"/>
    <w:rsid w:val="00360A6E"/>
    <w:rsid w:val="0036129A"/>
    <w:rsid w:val="00361888"/>
    <w:rsid w:val="003619EA"/>
    <w:rsid w:val="00361EAC"/>
    <w:rsid w:val="00362561"/>
    <w:rsid w:val="0036401C"/>
    <w:rsid w:val="00365202"/>
    <w:rsid w:val="003663FF"/>
    <w:rsid w:val="003675E4"/>
    <w:rsid w:val="003675E8"/>
    <w:rsid w:val="00367C12"/>
    <w:rsid w:val="00367E07"/>
    <w:rsid w:val="003709CF"/>
    <w:rsid w:val="00371990"/>
    <w:rsid w:val="00371BEB"/>
    <w:rsid w:val="003725F4"/>
    <w:rsid w:val="003727B5"/>
    <w:rsid w:val="003731AC"/>
    <w:rsid w:val="0037327C"/>
    <w:rsid w:val="0037418A"/>
    <w:rsid w:val="00374646"/>
    <w:rsid w:val="00375D16"/>
    <w:rsid w:val="00376852"/>
    <w:rsid w:val="00376B0A"/>
    <w:rsid w:val="00376DF1"/>
    <w:rsid w:val="00376ED4"/>
    <w:rsid w:val="003770C7"/>
    <w:rsid w:val="00377A63"/>
    <w:rsid w:val="0038038D"/>
    <w:rsid w:val="00381DC2"/>
    <w:rsid w:val="003820EE"/>
    <w:rsid w:val="003827DA"/>
    <w:rsid w:val="003829BC"/>
    <w:rsid w:val="00382AC0"/>
    <w:rsid w:val="00385B7B"/>
    <w:rsid w:val="00385B86"/>
    <w:rsid w:val="0038695A"/>
    <w:rsid w:val="00386DD4"/>
    <w:rsid w:val="00387D74"/>
    <w:rsid w:val="00387D9D"/>
    <w:rsid w:val="00390599"/>
    <w:rsid w:val="00391C07"/>
    <w:rsid w:val="00391FFB"/>
    <w:rsid w:val="003934C6"/>
    <w:rsid w:val="00394884"/>
    <w:rsid w:val="00394909"/>
    <w:rsid w:val="0039490F"/>
    <w:rsid w:val="00394D52"/>
    <w:rsid w:val="00394DDF"/>
    <w:rsid w:val="00395D8C"/>
    <w:rsid w:val="00396C28"/>
    <w:rsid w:val="003A1090"/>
    <w:rsid w:val="003A1645"/>
    <w:rsid w:val="003A1A77"/>
    <w:rsid w:val="003A24E7"/>
    <w:rsid w:val="003A250E"/>
    <w:rsid w:val="003A297D"/>
    <w:rsid w:val="003A2D95"/>
    <w:rsid w:val="003A2EBA"/>
    <w:rsid w:val="003A310C"/>
    <w:rsid w:val="003A459E"/>
    <w:rsid w:val="003A4A4C"/>
    <w:rsid w:val="003A6C11"/>
    <w:rsid w:val="003A70C8"/>
    <w:rsid w:val="003A7DED"/>
    <w:rsid w:val="003B024F"/>
    <w:rsid w:val="003B0D27"/>
    <w:rsid w:val="003B1B55"/>
    <w:rsid w:val="003B209D"/>
    <w:rsid w:val="003B25CC"/>
    <w:rsid w:val="003B2C73"/>
    <w:rsid w:val="003B2DB8"/>
    <w:rsid w:val="003B30AF"/>
    <w:rsid w:val="003B3224"/>
    <w:rsid w:val="003B3929"/>
    <w:rsid w:val="003B431B"/>
    <w:rsid w:val="003B519E"/>
    <w:rsid w:val="003B5AAB"/>
    <w:rsid w:val="003B6C59"/>
    <w:rsid w:val="003B769D"/>
    <w:rsid w:val="003B79CD"/>
    <w:rsid w:val="003C01FE"/>
    <w:rsid w:val="003C0B4B"/>
    <w:rsid w:val="003C1275"/>
    <w:rsid w:val="003C158C"/>
    <w:rsid w:val="003C18BE"/>
    <w:rsid w:val="003C21B3"/>
    <w:rsid w:val="003C247A"/>
    <w:rsid w:val="003C26B2"/>
    <w:rsid w:val="003C2F53"/>
    <w:rsid w:val="003C3464"/>
    <w:rsid w:val="003C43BE"/>
    <w:rsid w:val="003C483D"/>
    <w:rsid w:val="003C4AFE"/>
    <w:rsid w:val="003C4BF5"/>
    <w:rsid w:val="003C50BD"/>
    <w:rsid w:val="003C5363"/>
    <w:rsid w:val="003C546B"/>
    <w:rsid w:val="003C5697"/>
    <w:rsid w:val="003C66D4"/>
    <w:rsid w:val="003C67A3"/>
    <w:rsid w:val="003C7686"/>
    <w:rsid w:val="003C7C93"/>
    <w:rsid w:val="003C7DAD"/>
    <w:rsid w:val="003D0169"/>
    <w:rsid w:val="003D0820"/>
    <w:rsid w:val="003D0A01"/>
    <w:rsid w:val="003D0BCA"/>
    <w:rsid w:val="003D0CBC"/>
    <w:rsid w:val="003D10EF"/>
    <w:rsid w:val="003D128D"/>
    <w:rsid w:val="003D14A1"/>
    <w:rsid w:val="003D3DDE"/>
    <w:rsid w:val="003D4238"/>
    <w:rsid w:val="003D4A69"/>
    <w:rsid w:val="003D4CAC"/>
    <w:rsid w:val="003D59F0"/>
    <w:rsid w:val="003D5D82"/>
    <w:rsid w:val="003D703B"/>
    <w:rsid w:val="003E07F0"/>
    <w:rsid w:val="003E0B0B"/>
    <w:rsid w:val="003E0F85"/>
    <w:rsid w:val="003E1C3F"/>
    <w:rsid w:val="003E2180"/>
    <w:rsid w:val="003E2503"/>
    <w:rsid w:val="003E265F"/>
    <w:rsid w:val="003E3492"/>
    <w:rsid w:val="003E3746"/>
    <w:rsid w:val="003E3BBD"/>
    <w:rsid w:val="003E47FB"/>
    <w:rsid w:val="003E4F90"/>
    <w:rsid w:val="003E4FE9"/>
    <w:rsid w:val="003E50CE"/>
    <w:rsid w:val="003E5A6E"/>
    <w:rsid w:val="003E5C37"/>
    <w:rsid w:val="003E5FD7"/>
    <w:rsid w:val="003E66E2"/>
    <w:rsid w:val="003E6796"/>
    <w:rsid w:val="003E75B9"/>
    <w:rsid w:val="003E7858"/>
    <w:rsid w:val="003F01F3"/>
    <w:rsid w:val="003F0A97"/>
    <w:rsid w:val="003F1046"/>
    <w:rsid w:val="003F2199"/>
    <w:rsid w:val="003F219E"/>
    <w:rsid w:val="003F277C"/>
    <w:rsid w:val="003F2E7C"/>
    <w:rsid w:val="003F345F"/>
    <w:rsid w:val="003F385D"/>
    <w:rsid w:val="003F3AFF"/>
    <w:rsid w:val="003F3E67"/>
    <w:rsid w:val="003F3FA5"/>
    <w:rsid w:val="003F4002"/>
    <w:rsid w:val="003F401D"/>
    <w:rsid w:val="003F404A"/>
    <w:rsid w:val="003F47B1"/>
    <w:rsid w:val="003F4E31"/>
    <w:rsid w:val="003F5EE4"/>
    <w:rsid w:val="003F615E"/>
    <w:rsid w:val="003F7499"/>
    <w:rsid w:val="00400320"/>
    <w:rsid w:val="00400771"/>
    <w:rsid w:val="00400867"/>
    <w:rsid w:val="0040210E"/>
    <w:rsid w:val="00402707"/>
    <w:rsid w:val="00402AEA"/>
    <w:rsid w:val="00403337"/>
    <w:rsid w:val="00403779"/>
    <w:rsid w:val="004039A6"/>
    <w:rsid w:val="004045E9"/>
    <w:rsid w:val="004055C5"/>
    <w:rsid w:val="00405693"/>
    <w:rsid w:val="0041010C"/>
    <w:rsid w:val="00410120"/>
    <w:rsid w:val="00410885"/>
    <w:rsid w:val="0041138F"/>
    <w:rsid w:val="00411811"/>
    <w:rsid w:val="004129C2"/>
    <w:rsid w:val="00413AE4"/>
    <w:rsid w:val="00413C49"/>
    <w:rsid w:val="004142DB"/>
    <w:rsid w:val="00414B7A"/>
    <w:rsid w:val="004151EE"/>
    <w:rsid w:val="00416016"/>
    <w:rsid w:val="00417100"/>
    <w:rsid w:val="00417472"/>
    <w:rsid w:val="00417E7D"/>
    <w:rsid w:val="004205D7"/>
    <w:rsid w:val="00421007"/>
    <w:rsid w:val="004210F5"/>
    <w:rsid w:val="00421871"/>
    <w:rsid w:val="00422490"/>
    <w:rsid w:val="004235AF"/>
    <w:rsid w:val="0042484B"/>
    <w:rsid w:val="00424C3E"/>
    <w:rsid w:val="00426639"/>
    <w:rsid w:val="00426854"/>
    <w:rsid w:val="004273EB"/>
    <w:rsid w:val="00427C51"/>
    <w:rsid w:val="004302B3"/>
    <w:rsid w:val="00430317"/>
    <w:rsid w:val="004304BC"/>
    <w:rsid w:val="00430D44"/>
    <w:rsid w:val="00431011"/>
    <w:rsid w:val="004311A1"/>
    <w:rsid w:val="00431936"/>
    <w:rsid w:val="00431D95"/>
    <w:rsid w:val="004321E1"/>
    <w:rsid w:val="0043239B"/>
    <w:rsid w:val="00432AB2"/>
    <w:rsid w:val="00432CD4"/>
    <w:rsid w:val="00434103"/>
    <w:rsid w:val="004355FE"/>
    <w:rsid w:val="004358A6"/>
    <w:rsid w:val="00435C7E"/>
    <w:rsid w:val="00436F97"/>
    <w:rsid w:val="00440855"/>
    <w:rsid w:val="00440ABC"/>
    <w:rsid w:val="00440ECF"/>
    <w:rsid w:val="00441BB7"/>
    <w:rsid w:val="00442151"/>
    <w:rsid w:val="0044291D"/>
    <w:rsid w:val="00443101"/>
    <w:rsid w:val="00443C00"/>
    <w:rsid w:val="00444549"/>
    <w:rsid w:val="00444B72"/>
    <w:rsid w:val="004450F0"/>
    <w:rsid w:val="004479C8"/>
    <w:rsid w:val="00447C26"/>
    <w:rsid w:val="00447F71"/>
    <w:rsid w:val="00451619"/>
    <w:rsid w:val="00452E29"/>
    <w:rsid w:val="00453429"/>
    <w:rsid w:val="00453F9E"/>
    <w:rsid w:val="0045468A"/>
    <w:rsid w:val="004557C8"/>
    <w:rsid w:val="00455AB0"/>
    <w:rsid w:val="004568E4"/>
    <w:rsid w:val="00456DBA"/>
    <w:rsid w:val="004600CD"/>
    <w:rsid w:val="00460A42"/>
    <w:rsid w:val="00460F5B"/>
    <w:rsid w:val="00461888"/>
    <w:rsid w:val="00462205"/>
    <w:rsid w:val="004632FF"/>
    <w:rsid w:val="00463473"/>
    <w:rsid w:val="0046362F"/>
    <w:rsid w:val="00463FBC"/>
    <w:rsid w:val="00464108"/>
    <w:rsid w:val="004644F8"/>
    <w:rsid w:val="0046599C"/>
    <w:rsid w:val="004678B1"/>
    <w:rsid w:val="00467A31"/>
    <w:rsid w:val="004702C3"/>
    <w:rsid w:val="004709B5"/>
    <w:rsid w:val="004730B7"/>
    <w:rsid w:val="00473A6B"/>
    <w:rsid w:val="00473ED6"/>
    <w:rsid w:val="00473F59"/>
    <w:rsid w:val="00474F28"/>
    <w:rsid w:val="00475389"/>
    <w:rsid w:val="00475726"/>
    <w:rsid w:val="00480C51"/>
    <w:rsid w:val="004814AC"/>
    <w:rsid w:val="004818BC"/>
    <w:rsid w:val="00481D86"/>
    <w:rsid w:val="00481F00"/>
    <w:rsid w:val="0048230F"/>
    <w:rsid w:val="00482570"/>
    <w:rsid w:val="00482F4A"/>
    <w:rsid w:val="00483623"/>
    <w:rsid w:val="004838B7"/>
    <w:rsid w:val="00483D88"/>
    <w:rsid w:val="004842A6"/>
    <w:rsid w:val="00484365"/>
    <w:rsid w:val="00485B25"/>
    <w:rsid w:val="0049218E"/>
    <w:rsid w:val="00492640"/>
    <w:rsid w:val="00492EA4"/>
    <w:rsid w:val="00493D31"/>
    <w:rsid w:val="00494285"/>
    <w:rsid w:val="00494941"/>
    <w:rsid w:val="004961B0"/>
    <w:rsid w:val="004A06BF"/>
    <w:rsid w:val="004A16CD"/>
    <w:rsid w:val="004A17EF"/>
    <w:rsid w:val="004A1F39"/>
    <w:rsid w:val="004A23A4"/>
    <w:rsid w:val="004A3660"/>
    <w:rsid w:val="004A3738"/>
    <w:rsid w:val="004A57A1"/>
    <w:rsid w:val="004A61DC"/>
    <w:rsid w:val="004B0607"/>
    <w:rsid w:val="004B0A42"/>
    <w:rsid w:val="004B1DC5"/>
    <w:rsid w:val="004B2651"/>
    <w:rsid w:val="004B30AF"/>
    <w:rsid w:val="004B338D"/>
    <w:rsid w:val="004B49AE"/>
    <w:rsid w:val="004B53BD"/>
    <w:rsid w:val="004B5719"/>
    <w:rsid w:val="004B5744"/>
    <w:rsid w:val="004B651B"/>
    <w:rsid w:val="004B6F42"/>
    <w:rsid w:val="004B702F"/>
    <w:rsid w:val="004B709E"/>
    <w:rsid w:val="004B7473"/>
    <w:rsid w:val="004B798E"/>
    <w:rsid w:val="004C0CC5"/>
    <w:rsid w:val="004C1DC1"/>
    <w:rsid w:val="004C42C8"/>
    <w:rsid w:val="004C5186"/>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27B4"/>
    <w:rsid w:val="004D2E43"/>
    <w:rsid w:val="004D3073"/>
    <w:rsid w:val="004D3D0B"/>
    <w:rsid w:val="004D4187"/>
    <w:rsid w:val="004D4373"/>
    <w:rsid w:val="004D4B77"/>
    <w:rsid w:val="004D5368"/>
    <w:rsid w:val="004D5496"/>
    <w:rsid w:val="004D5B43"/>
    <w:rsid w:val="004D5CF9"/>
    <w:rsid w:val="004D633B"/>
    <w:rsid w:val="004D7382"/>
    <w:rsid w:val="004D7856"/>
    <w:rsid w:val="004D7B68"/>
    <w:rsid w:val="004D7D4B"/>
    <w:rsid w:val="004E1244"/>
    <w:rsid w:val="004E1E39"/>
    <w:rsid w:val="004E2B0A"/>
    <w:rsid w:val="004E2DA8"/>
    <w:rsid w:val="004E3857"/>
    <w:rsid w:val="004E38E8"/>
    <w:rsid w:val="004E393E"/>
    <w:rsid w:val="004E4265"/>
    <w:rsid w:val="004E44AA"/>
    <w:rsid w:val="004E485C"/>
    <w:rsid w:val="004E4D11"/>
    <w:rsid w:val="004E5E5E"/>
    <w:rsid w:val="004E5F5C"/>
    <w:rsid w:val="004E67CC"/>
    <w:rsid w:val="004E6A17"/>
    <w:rsid w:val="004E7FDD"/>
    <w:rsid w:val="004F00CA"/>
    <w:rsid w:val="004F06A1"/>
    <w:rsid w:val="004F183C"/>
    <w:rsid w:val="004F2245"/>
    <w:rsid w:val="004F29BB"/>
    <w:rsid w:val="004F2B4C"/>
    <w:rsid w:val="004F30D3"/>
    <w:rsid w:val="004F3447"/>
    <w:rsid w:val="004F365A"/>
    <w:rsid w:val="004F6157"/>
    <w:rsid w:val="004F6FBE"/>
    <w:rsid w:val="004F75F7"/>
    <w:rsid w:val="004F76E9"/>
    <w:rsid w:val="00501342"/>
    <w:rsid w:val="00501CC8"/>
    <w:rsid w:val="005025F0"/>
    <w:rsid w:val="0050315E"/>
    <w:rsid w:val="005066DA"/>
    <w:rsid w:val="00507B49"/>
    <w:rsid w:val="0051003B"/>
    <w:rsid w:val="0051064E"/>
    <w:rsid w:val="005120F6"/>
    <w:rsid w:val="00512263"/>
    <w:rsid w:val="00512355"/>
    <w:rsid w:val="00512A44"/>
    <w:rsid w:val="00512F06"/>
    <w:rsid w:val="00513470"/>
    <w:rsid w:val="005138B4"/>
    <w:rsid w:val="00514232"/>
    <w:rsid w:val="00514235"/>
    <w:rsid w:val="0051591A"/>
    <w:rsid w:val="00516896"/>
    <w:rsid w:val="00516E1B"/>
    <w:rsid w:val="005170F0"/>
    <w:rsid w:val="00517AD8"/>
    <w:rsid w:val="00517BA6"/>
    <w:rsid w:val="0052017D"/>
    <w:rsid w:val="00522492"/>
    <w:rsid w:val="00522BDE"/>
    <w:rsid w:val="00522EC8"/>
    <w:rsid w:val="0052318B"/>
    <w:rsid w:val="00523549"/>
    <w:rsid w:val="00523ED6"/>
    <w:rsid w:val="0052422B"/>
    <w:rsid w:val="00525145"/>
    <w:rsid w:val="0052543C"/>
    <w:rsid w:val="005258CF"/>
    <w:rsid w:val="005265E7"/>
    <w:rsid w:val="005268E8"/>
    <w:rsid w:val="00526F20"/>
    <w:rsid w:val="0052722B"/>
    <w:rsid w:val="00527394"/>
    <w:rsid w:val="00527824"/>
    <w:rsid w:val="00527830"/>
    <w:rsid w:val="005312B0"/>
    <w:rsid w:val="00531BAB"/>
    <w:rsid w:val="005322A6"/>
    <w:rsid w:val="005327A9"/>
    <w:rsid w:val="0053485F"/>
    <w:rsid w:val="00535D0D"/>
    <w:rsid w:val="00535DD3"/>
    <w:rsid w:val="00536126"/>
    <w:rsid w:val="00536A9F"/>
    <w:rsid w:val="00537B6D"/>
    <w:rsid w:val="00537F73"/>
    <w:rsid w:val="005406F0"/>
    <w:rsid w:val="005414C4"/>
    <w:rsid w:val="00541579"/>
    <w:rsid w:val="00541F2D"/>
    <w:rsid w:val="005420FF"/>
    <w:rsid w:val="00542663"/>
    <w:rsid w:val="00542E10"/>
    <w:rsid w:val="00543075"/>
    <w:rsid w:val="00544B5F"/>
    <w:rsid w:val="00546305"/>
    <w:rsid w:val="00546CB2"/>
    <w:rsid w:val="005474B2"/>
    <w:rsid w:val="005476FF"/>
    <w:rsid w:val="00547714"/>
    <w:rsid w:val="005500D6"/>
    <w:rsid w:val="0055020F"/>
    <w:rsid w:val="00550262"/>
    <w:rsid w:val="005503D6"/>
    <w:rsid w:val="00550721"/>
    <w:rsid w:val="00550A5E"/>
    <w:rsid w:val="005514CA"/>
    <w:rsid w:val="00551D44"/>
    <w:rsid w:val="00552247"/>
    <w:rsid w:val="00552F63"/>
    <w:rsid w:val="00554ECC"/>
    <w:rsid w:val="005554F3"/>
    <w:rsid w:val="00555608"/>
    <w:rsid w:val="005557B6"/>
    <w:rsid w:val="00556545"/>
    <w:rsid w:val="00556BCF"/>
    <w:rsid w:val="005602E0"/>
    <w:rsid w:val="00561198"/>
    <w:rsid w:val="00561877"/>
    <w:rsid w:val="00561B44"/>
    <w:rsid w:val="00562C85"/>
    <w:rsid w:val="00562FF9"/>
    <w:rsid w:val="0056318B"/>
    <w:rsid w:val="00563CAF"/>
    <w:rsid w:val="00565E01"/>
    <w:rsid w:val="0056645E"/>
    <w:rsid w:val="005665E8"/>
    <w:rsid w:val="00566A81"/>
    <w:rsid w:val="005671F4"/>
    <w:rsid w:val="005675E4"/>
    <w:rsid w:val="005678CA"/>
    <w:rsid w:val="00567B13"/>
    <w:rsid w:val="005700D6"/>
    <w:rsid w:val="005706A0"/>
    <w:rsid w:val="005739B5"/>
    <w:rsid w:val="00573E9A"/>
    <w:rsid w:val="005746F4"/>
    <w:rsid w:val="00574B24"/>
    <w:rsid w:val="005763A9"/>
    <w:rsid w:val="00576FEB"/>
    <w:rsid w:val="00577E77"/>
    <w:rsid w:val="005801FB"/>
    <w:rsid w:val="00583315"/>
    <w:rsid w:val="00584093"/>
    <w:rsid w:val="0058431D"/>
    <w:rsid w:val="005843CF"/>
    <w:rsid w:val="00584BF2"/>
    <w:rsid w:val="00585052"/>
    <w:rsid w:val="00585859"/>
    <w:rsid w:val="00585F9D"/>
    <w:rsid w:val="0058657D"/>
    <w:rsid w:val="00587FFD"/>
    <w:rsid w:val="00590461"/>
    <w:rsid w:val="0059135B"/>
    <w:rsid w:val="005914D9"/>
    <w:rsid w:val="00591618"/>
    <w:rsid w:val="00591650"/>
    <w:rsid w:val="0059339D"/>
    <w:rsid w:val="00594692"/>
    <w:rsid w:val="00594A62"/>
    <w:rsid w:val="00594AE6"/>
    <w:rsid w:val="0059549F"/>
    <w:rsid w:val="00595C6B"/>
    <w:rsid w:val="00596B0D"/>
    <w:rsid w:val="005978B2"/>
    <w:rsid w:val="005A043D"/>
    <w:rsid w:val="005A1A74"/>
    <w:rsid w:val="005A1B9A"/>
    <w:rsid w:val="005A217B"/>
    <w:rsid w:val="005A3BD2"/>
    <w:rsid w:val="005A49EE"/>
    <w:rsid w:val="005A4EB5"/>
    <w:rsid w:val="005A4F11"/>
    <w:rsid w:val="005A514C"/>
    <w:rsid w:val="005A51E1"/>
    <w:rsid w:val="005A5623"/>
    <w:rsid w:val="005A5ACF"/>
    <w:rsid w:val="005A72D0"/>
    <w:rsid w:val="005B0C30"/>
    <w:rsid w:val="005B18FD"/>
    <w:rsid w:val="005B1921"/>
    <w:rsid w:val="005B2269"/>
    <w:rsid w:val="005B2284"/>
    <w:rsid w:val="005B2E3C"/>
    <w:rsid w:val="005B2E74"/>
    <w:rsid w:val="005B3177"/>
    <w:rsid w:val="005B3BF8"/>
    <w:rsid w:val="005B3F64"/>
    <w:rsid w:val="005B452D"/>
    <w:rsid w:val="005B45E2"/>
    <w:rsid w:val="005B4999"/>
    <w:rsid w:val="005B4E8B"/>
    <w:rsid w:val="005B5162"/>
    <w:rsid w:val="005B6795"/>
    <w:rsid w:val="005B6AAA"/>
    <w:rsid w:val="005B6CAF"/>
    <w:rsid w:val="005B71A8"/>
    <w:rsid w:val="005B7459"/>
    <w:rsid w:val="005C142E"/>
    <w:rsid w:val="005C1457"/>
    <w:rsid w:val="005C1967"/>
    <w:rsid w:val="005C282D"/>
    <w:rsid w:val="005C2A7B"/>
    <w:rsid w:val="005C3093"/>
    <w:rsid w:val="005C3632"/>
    <w:rsid w:val="005C3E5D"/>
    <w:rsid w:val="005C429C"/>
    <w:rsid w:val="005C43BE"/>
    <w:rsid w:val="005C49AE"/>
    <w:rsid w:val="005C537B"/>
    <w:rsid w:val="005C572C"/>
    <w:rsid w:val="005C5B56"/>
    <w:rsid w:val="005C5E13"/>
    <w:rsid w:val="005C6725"/>
    <w:rsid w:val="005C7C13"/>
    <w:rsid w:val="005C7FF4"/>
    <w:rsid w:val="005D0A72"/>
    <w:rsid w:val="005D0EF5"/>
    <w:rsid w:val="005D1D63"/>
    <w:rsid w:val="005D2187"/>
    <w:rsid w:val="005D41CE"/>
    <w:rsid w:val="005D4277"/>
    <w:rsid w:val="005D4C84"/>
    <w:rsid w:val="005D5439"/>
    <w:rsid w:val="005D5713"/>
    <w:rsid w:val="005D571D"/>
    <w:rsid w:val="005D5AF4"/>
    <w:rsid w:val="005D6438"/>
    <w:rsid w:val="005D6E1B"/>
    <w:rsid w:val="005D6E69"/>
    <w:rsid w:val="005D788B"/>
    <w:rsid w:val="005D7E2C"/>
    <w:rsid w:val="005E021A"/>
    <w:rsid w:val="005E1796"/>
    <w:rsid w:val="005E1F42"/>
    <w:rsid w:val="005E1F93"/>
    <w:rsid w:val="005E2567"/>
    <w:rsid w:val="005E2D4B"/>
    <w:rsid w:val="005E2E31"/>
    <w:rsid w:val="005E3050"/>
    <w:rsid w:val="005E31BE"/>
    <w:rsid w:val="005E3251"/>
    <w:rsid w:val="005E449D"/>
    <w:rsid w:val="005E4B5D"/>
    <w:rsid w:val="005E5619"/>
    <w:rsid w:val="005E753D"/>
    <w:rsid w:val="005E7EFD"/>
    <w:rsid w:val="005E7F9C"/>
    <w:rsid w:val="005F0BC0"/>
    <w:rsid w:val="005F1593"/>
    <w:rsid w:val="005F1C17"/>
    <w:rsid w:val="005F1DB4"/>
    <w:rsid w:val="005F2232"/>
    <w:rsid w:val="005F4ACA"/>
    <w:rsid w:val="005F4AE4"/>
    <w:rsid w:val="005F57EC"/>
    <w:rsid w:val="005F6CBD"/>
    <w:rsid w:val="005F7ACC"/>
    <w:rsid w:val="005F7CAB"/>
    <w:rsid w:val="00600939"/>
    <w:rsid w:val="006023F6"/>
    <w:rsid w:val="006024B3"/>
    <w:rsid w:val="00602BB4"/>
    <w:rsid w:val="00603094"/>
    <w:rsid w:val="00606790"/>
    <w:rsid w:val="00606E40"/>
    <w:rsid w:val="00606EE2"/>
    <w:rsid w:val="00607BE5"/>
    <w:rsid w:val="0061001D"/>
    <w:rsid w:val="00610690"/>
    <w:rsid w:val="00610BCA"/>
    <w:rsid w:val="00610FD0"/>
    <w:rsid w:val="00612FCC"/>
    <w:rsid w:val="00615CAC"/>
    <w:rsid w:val="006166A8"/>
    <w:rsid w:val="0061698E"/>
    <w:rsid w:val="00616A7B"/>
    <w:rsid w:val="00616EF3"/>
    <w:rsid w:val="006173F6"/>
    <w:rsid w:val="0061749B"/>
    <w:rsid w:val="006204E9"/>
    <w:rsid w:val="00620C85"/>
    <w:rsid w:val="00620E9E"/>
    <w:rsid w:val="00621498"/>
    <w:rsid w:val="0062283B"/>
    <w:rsid w:val="00622C87"/>
    <w:rsid w:val="00622DB2"/>
    <w:rsid w:val="00622DBC"/>
    <w:rsid w:val="00622EC0"/>
    <w:rsid w:val="006235B4"/>
    <w:rsid w:val="0062492A"/>
    <w:rsid w:val="006253E8"/>
    <w:rsid w:val="00625812"/>
    <w:rsid w:val="00625E84"/>
    <w:rsid w:val="00625FA9"/>
    <w:rsid w:val="0062633C"/>
    <w:rsid w:val="006266D0"/>
    <w:rsid w:val="00626734"/>
    <w:rsid w:val="006269E9"/>
    <w:rsid w:val="0062745A"/>
    <w:rsid w:val="00627BF8"/>
    <w:rsid w:val="006310C1"/>
    <w:rsid w:val="00631205"/>
    <w:rsid w:val="006313FF"/>
    <w:rsid w:val="00631EB1"/>
    <w:rsid w:val="00634297"/>
    <w:rsid w:val="00634C83"/>
    <w:rsid w:val="00635E0A"/>
    <w:rsid w:val="00636157"/>
    <w:rsid w:val="00636296"/>
    <w:rsid w:val="00636788"/>
    <w:rsid w:val="0063708D"/>
    <w:rsid w:val="00637264"/>
    <w:rsid w:val="0064053D"/>
    <w:rsid w:val="00640C24"/>
    <w:rsid w:val="006413A4"/>
    <w:rsid w:val="00641759"/>
    <w:rsid w:val="006418C6"/>
    <w:rsid w:val="006434CF"/>
    <w:rsid w:val="00643914"/>
    <w:rsid w:val="00643F87"/>
    <w:rsid w:val="00644ABF"/>
    <w:rsid w:val="00645094"/>
    <w:rsid w:val="0064686E"/>
    <w:rsid w:val="00646E27"/>
    <w:rsid w:val="00647BD5"/>
    <w:rsid w:val="00651102"/>
    <w:rsid w:val="00652309"/>
    <w:rsid w:val="00652326"/>
    <w:rsid w:val="006524A4"/>
    <w:rsid w:val="00653244"/>
    <w:rsid w:val="00654297"/>
    <w:rsid w:val="0065464D"/>
    <w:rsid w:val="00654D2D"/>
    <w:rsid w:val="00654D66"/>
    <w:rsid w:val="0065745E"/>
    <w:rsid w:val="00657796"/>
    <w:rsid w:val="00657F37"/>
    <w:rsid w:val="006601D9"/>
    <w:rsid w:val="00660E3B"/>
    <w:rsid w:val="00662107"/>
    <w:rsid w:val="00662A56"/>
    <w:rsid w:val="006656D7"/>
    <w:rsid w:val="00665775"/>
    <w:rsid w:val="00665B23"/>
    <w:rsid w:val="00665B67"/>
    <w:rsid w:val="00665D32"/>
    <w:rsid w:val="006662F5"/>
    <w:rsid w:val="0066773E"/>
    <w:rsid w:val="006677C3"/>
    <w:rsid w:val="006717D7"/>
    <w:rsid w:val="0067203F"/>
    <w:rsid w:val="006745AE"/>
    <w:rsid w:val="006746DD"/>
    <w:rsid w:val="0067596C"/>
    <w:rsid w:val="00675D98"/>
    <w:rsid w:val="00676803"/>
    <w:rsid w:val="006778B6"/>
    <w:rsid w:val="0068010D"/>
    <w:rsid w:val="00680D9F"/>
    <w:rsid w:val="00680F95"/>
    <w:rsid w:val="00681D1B"/>
    <w:rsid w:val="00682324"/>
    <w:rsid w:val="00683296"/>
    <w:rsid w:val="006833AA"/>
    <w:rsid w:val="00683414"/>
    <w:rsid w:val="006836D8"/>
    <w:rsid w:val="006836E6"/>
    <w:rsid w:val="0068397C"/>
    <w:rsid w:val="00683CAB"/>
    <w:rsid w:val="00684539"/>
    <w:rsid w:val="00684790"/>
    <w:rsid w:val="00684DF9"/>
    <w:rsid w:val="00685C8A"/>
    <w:rsid w:val="00685E1A"/>
    <w:rsid w:val="00685F5B"/>
    <w:rsid w:val="00686357"/>
    <w:rsid w:val="006903D2"/>
    <w:rsid w:val="006907A9"/>
    <w:rsid w:val="00691220"/>
    <w:rsid w:val="006931B0"/>
    <w:rsid w:val="006935F6"/>
    <w:rsid w:val="0069416C"/>
    <w:rsid w:val="006941E0"/>
    <w:rsid w:val="0069435A"/>
    <w:rsid w:val="006948B4"/>
    <w:rsid w:val="00695164"/>
    <w:rsid w:val="006975AB"/>
    <w:rsid w:val="006A05A9"/>
    <w:rsid w:val="006A0788"/>
    <w:rsid w:val="006A231A"/>
    <w:rsid w:val="006A236A"/>
    <w:rsid w:val="006A2A20"/>
    <w:rsid w:val="006A2B3B"/>
    <w:rsid w:val="006A3115"/>
    <w:rsid w:val="006A31DD"/>
    <w:rsid w:val="006A3B31"/>
    <w:rsid w:val="006A3DD9"/>
    <w:rsid w:val="006A45D9"/>
    <w:rsid w:val="006A4A84"/>
    <w:rsid w:val="006A5133"/>
    <w:rsid w:val="006A529D"/>
    <w:rsid w:val="006A590C"/>
    <w:rsid w:val="006A5BC7"/>
    <w:rsid w:val="006A60BB"/>
    <w:rsid w:val="006A689E"/>
    <w:rsid w:val="006A77EF"/>
    <w:rsid w:val="006A7F77"/>
    <w:rsid w:val="006B1090"/>
    <w:rsid w:val="006B1180"/>
    <w:rsid w:val="006B2150"/>
    <w:rsid w:val="006B26AD"/>
    <w:rsid w:val="006B28B5"/>
    <w:rsid w:val="006B2E08"/>
    <w:rsid w:val="006B30ED"/>
    <w:rsid w:val="006B3954"/>
    <w:rsid w:val="006B5587"/>
    <w:rsid w:val="006B55CB"/>
    <w:rsid w:val="006B6037"/>
    <w:rsid w:val="006B61F0"/>
    <w:rsid w:val="006B6848"/>
    <w:rsid w:val="006B7751"/>
    <w:rsid w:val="006B7800"/>
    <w:rsid w:val="006B78CA"/>
    <w:rsid w:val="006B7F4D"/>
    <w:rsid w:val="006C0CE8"/>
    <w:rsid w:val="006C0E36"/>
    <w:rsid w:val="006C2274"/>
    <w:rsid w:val="006C27BB"/>
    <w:rsid w:val="006C2D7F"/>
    <w:rsid w:val="006C36D4"/>
    <w:rsid w:val="006C3CAC"/>
    <w:rsid w:val="006C3D26"/>
    <w:rsid w:val="006C5F3F"/>
    <w:rsid w:val="006C680C"/>
    <w:rsid w:val="006C772C"/>
    <w:rsid w:val="006C7998"/>
    <w:rsid w:val="006C7FA1"/>
    <w:rsid w:val="006D032D"/>
    <w:rsid w:val="006D072F"/>
    <w:rsid w:val="006D0F50"/>
    <w:rsid w:val="006D1430"/>
    <w:rsid w:val="006D14C8"/>
    <w:rsid w:val="006D1583"/>
    <w:rsid w:val="006D2B39"/>
    <w:rsid w:val="006D2C38"/>
    <w:rsid w:val="006D3745"/>
    <w:rsid w:val="006D3962"/>
    <w:rsid w:val="006D3EAD"/>
    <w:rsid w:val="006D3F24"/>
    <w:rsid w:val="006D601D"/>
    <w:rsid w:val="006D7638"/>
    <w:rsid w:val="006E0B58"/>
    <w:rsid w:val="006E0B8C"/>
    <w:rsid w:val="006E0C4D"/>
    <w:rsid w:val="006E12C1"/>
    <w:rsid w:val="006E1F13"/>
    <w:rsid w:val="006E2AB7"/>
    <w:rsid w:val="006E3D8E"/>
    <w:rsid w:val="006E3E1A"/>
    <w:rsid w:val="006E44D5"/>
    <w:rsid w:val="006E49E7"/>
    <w:rsid w:val="006E4F62"/>
    <w:rsid w:val="006E5303"/>
    <w:rsid w:val="006E669C"/>
    <w:rsid w:val="006E71DA"/>
    <w:rsid w:val="006E796F"/>
    <w:rsid w:val="006F0097"/>
    <w:rsid w:val="006F0478"/>
    <w:rsid w:val="006F195D"/>
    <w:rsid w:val="006F1989"/>
    <w:rsid w:val="006F1E5D"/>
    <w:rsid w:val="006F20CB"/>
    <w:rsid w:val="006F250C"/>
    <w:rsid w:val="006F319C"/>
    <w:rsid w:val="006F40E8"/>
    <w:rsid w:val="006F415A"/>
    <w:rsid w:val="006F4583"/>
    <w:rsid w:val="006F4FFE"/>
    <w:rsid w:val="006F596C"/>
    <w:rsid w:val="006F6DED"/>
    <w:rsid w:val="006F6F46"/>
    <w:rsid w:val="006F70F5"/>
    <w:rsid w:val="006F750C"/>
    <w:rsid w:val="006F7562"/>
    <w:rsid w:val="00700169"/>
    <w:rsid w:val="00700A2E"/>
    <w:rsid w:val="0070110D"/>
    <w:rsid w:val="0070143E"/>
    <w:rsid w:val="00701B56"/>
    <w:rsid w:val="007022B4"/>
    <w:rsid w:val="00703724"/>
    <w:rsid w:val="007043CE"/>
    <w:rsid w:val="00704AF2"/>
    <w:rsid w:val="007060E3"/>
    <w:rsid w:val="007078D1"/>
    <w:rsid w:val="00710338"/>
    <w:rsid w:val="007104D0"/>
    <w:rsid w:val="00710705"/>
    <w:rsid w:val="00710ECD"/>
    <w:rsid w:val="00711095"/>
    <w:rsid w:val="0071117C"/>
    <w:rsid w:val="00712F60"/>
    <w:rsid w:val="00713847"/>
    <w:rsid w:val="00713C04"/>
    <w:rsid w:val="00714238"/>
    <w:rsid w:val="00714555"/>
    <w:rsid w:val="00714AEA"/>
    <w:rsid w:val="00714C6A"/>
    <w:rsid w:val="00715759"/>
    <w:rsid w:val="00715A45"/>
    <w:rsid w:val="007165E3"/>
    <w:rsid w:val="00716DDA"/>
    <w:rsid w:val="00717768"/>
    <w:rsid w:val="00720FB0"/>
    <w:rsid w:val="00721D80"/>
    <w:rsid w:val="00723748"/>
    <w:rsid w:val="0072442F"/>
    <w:rsid w:val="00724583"/>
    <w:rsid w:val="007249CF"/>
    <w:rsid w:val="00724CB9"/>
    <w:rsid w:val="00725196"/>
    <w:rsid w:val="00726001"/>
    <w:rsid w:val="00726CEF"/>
    <w:rsid w:val="0072730C"/>
    <w:rsid w:val="00727C59"/>
    <w:rsid w:val="00727E85"/>
    <w:rsid w:val="00732643"/>
    <w:rsid w:val="0073403E"/>
    <w:rsid w:val="007348E4"/>
    <w:rsid w:val="00734B5E"/>
    <w:rsid w:val="00735570"/>
    <w:rsid w:val="007365E0"/>
    <w:rsid w:val="00736988"/>
    <w:rsid w:val="00737DF6"/>
    <w:rsid w:val="00737F9E"/>
    <w:rsid w:val="00737FAF"/>
    <w:rsid w:val="007408B9"/>
    <w:rsid w:val="00740E55"/>
    <w:rsid w:val="00741175"/>
    <w:rsid w:val="007412BD"/>
    <w:rsid w:val="007416F0"/>
    <w:rsid w:val="00741720"/>
    <w:rsid w:val="00741B96"/>
    <w:rsid w:val="00741E6B"/>
    <w:rsid w:val="00743854"/>
    <w:rsid w:val="00743FF1"/>
    <w:rsid w:val="007445A1"/>
    <w:rsid w:val="007461D3"/>
    <w:rsid w:val="00746FAA"/>
    <w:rsid w:val="007472A1"/>
    <w:rsid w:val="00747E29"/>
    <w:rsid w:val="00750211"/>
    <w:rsid w:val="00750216"/>
    <w:rsid w:val="007520D6"/>
    <w:rsid w:val="00752799"/>
    <w:rsid w:val="00752AC2"/>
    <w:rsid w:val="00753FE6"/>
    <w:rsid w:val="00754F45"/>
    <w:rsid w:val="0075513A"/>
    <w:rsid w:val="007560F4"/>
    <w:rsid w:val="007566AB"/>
    <w:rsid w:val="00756902"/>
    <w:rsid w:val="00757F72"/>
    <w:rsid w:val="00760DB0"/>
    <w:rsid w:val="00761808"/>
    <w:rsid w:val="0076285B"/>
    <w:rsid w:val="00762FCA"/>
    <w:rsid w:val="00764486"/>
    <w:rsid w:val="007647A3"/>
    <w:rsid w:val="0076571A"/>
    <w:rsid w:val="00765819"/>
    <w:rsid w:val="00766159"/>
    <w:rsid w:val="007665EC"/>
    <w:rsid w:val="00767759"/>
    <w:rsid w:val="007700BB"/>
    <w:rsid w:val="00770381"/>
    <w:rsid w:val="007705AD"/>
    <w:rsid w:val="00770982"/>
    <w:rsid w:val="00771E97"/>
    <w:rsid w:val="0077212C"/>
    <w:rsid w:val="00773546"/>
    <w:rsid w:val="00773AF6"/>
    <w:rsid w:val="00774342"/>
    <w:rsid w:val="00774729"/>
    <w:rsid w:val="00774F1E"/>
    <w:rsid w:val="00776DD1"/>
    <w:rsid w:val="00777145"/>
    <w:rsid w:val="00777721"/>
    <w:rsid w:val="00780C1B"/>
    <w:rsid w:val="00781019"/>
    <w:rsid w:val="00781A23"/>
    <w:rsid w:val="00781C9D"/>
    <w:rsid w:val="00781DD7"/>
    <w:rsid w:val="0078285C"/>
    <w:rsid w:val="00782E7B"/>
    <w:rsid w:val="00783675"/>
    <w:rsid w:val="0078448C"/>
    <w:rsid w:val="00784CE3"/>
    <w:rsid w:val="0078535C"/>
    <w:rsid w:val="00786695"/>
    <w:rsid w:val="00786839"/>
    <w:rsid w:val="00786C37"/>
    <w:rsid w:val="00786CFF"/>
    <w:rsid w:val="00786D89"/>
    <w:rsid w:val="00786EAD"/>
    <w:rsid w:val="00787113"/>
    <w:rsid w:val="007901FE"/>
    <w:rsid w:val="00790946"/>
    <w:rsid w:val="0079163E"/>
    <w:rsid w:val="007917C4"/>
    <w:rsid w:val="00791859"/>
    <w:rsid w:val="00791FFC"/>
    <w:rsid w:val="0079273E"/>
    <w:rsid w:val="00794173"/>
    <w:rsid w:val="00794397"/>
    <w:rsid w:val="00794963"/>
    <w:rsid w:val="0079582C"/>
    <w:rsid w:val="0079630A"/>
    <w:rsid w:val="00796E11"/>
    <w:rsid w:val="00797004"/>
    <w:rsid w:val="00797166"/>
    <w:rsid w:val="007971CF"/>
    <w:rsid w:val="007972C3"/>
    <w:rsid w:val="007A0E74"/>
    <w:rsid w:val="007A0F87"/>
    <w:rsid w:val="007A1528"/>
    <w:rsid w:val="007A1677"/>
    <w:rsid w:val="007A1987"/>
    <w:rsid w:val="007A1A00"/>
    <w:rsid w:val="007A229E"/>
    <w:rsid w:val="007A2490"/>
    <w:rsid w:val="007A374E"/>
    <w:rsid w:val="007A58AF"/>
    <w:rsid w:val="007A652A"/>
    <w:rsid w:val="007A6779"/>
    <w:rsid w:val="007A7530"/>
    <w:rsid w:val="007A7DDD"/>
    <w:rsid w:val="007B0D1B"/>
    <w:rsid w:val="007B0EDB"/>
    <w:rsid w:val="007B1256"/>
    <w:rsid w:val="007B2285"/>
    <w:rsid w:val="007B2329"/>
    <w:rsid w:val="007B23B5"/>
    <w:rsid w:val="007B2960"/>
    <w:rsid w:val="007B2FAC"/>
    <w:rsid w:val="007B30E2"/>
    <w:rsid w:val="007B35F4"/>
    <w:rsid w:val="007B3CF3"/>
    <w:rsid w:val="007B461A"/>
    <w:rsid w:val="007B6EEA"/>
    <w:rsid w:val="007B76DF"/>
    <w:rsid w:val="007C013D"/>
    <w:rsid w:val="007C03D4"/>
    <w:rsid w:val="007C17B9"/>
    <w:rsid w:val="007C27CF"/>
    <w:rsid w:val="007C29F1"/>
    <w:rsid w:val="007C3FE5"/>
    <w:rsid w:val="007C45ED"/>
    <w:rsid w:val="007C53FA"/>
    <w:rsid w:val="007C5438"/>
    <w:rsid w:val="007C5874"/>
    <w:rsid w:val="007C64C8"/>
    <w:rsid w:val="007D0F24"/>
    <w:rsid w:val="007D2175"/>
    <w:rsid w:val="007D2356"/>
    <w:rsid w:val="007D567A"/>
    <w:rsid w:val="007D662B"/>
    <w:rsid w:val="007D721A"/>
    <w:rsid w:val="007E0483"/>
    <w:rsid w:val="007E0528"/>
    <w:rsid w:val="007E0F2B"/>
    <w:rsid w:val="007E1FD8"/>
    <w:rsid w:val="007E2499"/>
    <w:rsid w:val="007E3059"/>
    <w:rsid w:val="007E3170"/>
    <w:rsid w:val="007E32E6"/>
    <w:rsid w:val="007E34F1"/>
    <w:rsid w:val="007E3D68"/>
    <w:rsid w:val="007E3EC5"/>
    <w:rsid w:val="007E4D38"/>
    <w:rsid w:val="007E4ECB"/>
    <w:rsid w:val="007E5CC0"/>
    <w:rsid w:val="007E628F"/>
    <w:rsid w:val="007E6E41"/>
    <w:rsid w:val="007F0711"/>
    <w:rsid w:val="007F090F"/>
    <w:rsid w:val="007F0ECF"/>
    <w:rsid w:val="007F113B"/>
    <w:rsid w:val="007F152C"/>
    <w:rsid w:val="007F1AAA"/>
    <w:rsid w:val="007F1C4F"/>
    <w:rsid w:val="007F1DC6"/>
    <w:rsid w:val="007F2159"/>
    <w:rsid w:val="007F25F2"/>
    <w:rsid w:val="007F2F97"/>
    <w:rsid w:val="007F39AE"/>
    <w:rsid w:val="007F3D9F"/>
    <w:rsid w:val="007F504C"/>
    <w:rsid w:val="007F5312"/>
    <w:rsid w:val="007F567B"/>
    <w:rsid w:val="007F5A05"/>
    <w:rsid w:val="007F5DFC"/>
    <w:rsid w:val="007F5E32"/>
    <w:rsid w:val="007F6FDB"/>
    <w:rsid w:val="007F7C57"/>
    <w:rsid w:val="0080014F"/>
    <w:rsid w:val="00800781"/>
    <w:rsid w:val="008011D3"/>
    <w:rsid w:val="008011EC"/>
    <w:rsid w:val="008012A9"/>
    <w:rsid w:val="00802752"/>
    <w:rsid w:val="00803B0B"/>
    <w:rsid w:val="00803C48"/>
    <w:rsid w:val="008041A0"/>
    <w:rsid w:val="00805988"/>
    <w:rsid w:val="00805C11"/>
    <w:rsid w:val="00805C46"/>
    <w:rsid w:val="0080624A"/>
    <w:rsid w:val="0080628D"/>
    <w:rsid w:val="008062F5"/>
    <w:rsid w:val="008072AC"/>
    <w:rsid w:val="008078D0"/>
    <w:rsid w:val="00807E33"/>
    <w:rsid w:val="00807EF6"/>
    <w:rsid w:val="00807FEC"/>
    <w:rsid w:val="0081005D"/>
    <w:rsid w:val="00810BF0"/>
    <w:rsid w:val="008115CE"/>
    <w:rsid w:val="00811D50"/>
    <w:rsid w:val="00812E85"/>
    <w:rsid w:val="00812EBD"/>
    <w:rsid w:val="0081353D"/>
    <w:rsid w:val="00813EF9"/>
    <w:rsid w:val="008141BE"/>
    <w:rsid w:val="00814D44"/>
    <w:rsid w:val="00815E79"/>
    <w:rsid w:val="008160E8"/>
    <w:rsid w:val="0081637A"/>
    <w:rsid w:val="008163C2"/>
    <w:rsid w:val="00816F41"/>
    <w:rsid w:val="00817874"/>
    <w:rsid w:val="008207AD"/>
    <w:rsid w:val="0082080F"/>
    <w:rsid w:val="00820B6B"/>
    <w:rsid w:val="008217E5"/>
    <w:rsid w:val="0082354F"/>
    <w:rsid w:val="00823C8C"/>
    <w:rsid w:val="00823E4D"/>
    <w:rsid w:val="0082445F"/>
    <w:rsid w:val="008249FE"/>
    <w:rsid w:val="00825D06"/>
    <w:rsid w:val="00827C4E"/>
    <w:rsid w:val="00830733"/>
    <w:rsid w:val="00830A56"/>
    <w:rsid w:val="00830E19"/>
    <w:rsid w:val="0083245A"/>
    <w:rsid w:val="00832A75"/>
    <w:rsid w:val="00832CDA"/>
    <w:rsid w:val="00833053"/>
    <w:rsid w:val="00833D00"/>
    <w:rsid w:val="00833FD1"/>
    <w:rsid w:val="008342C4"/>
    <w:rsid w:val="00834C01"/>
    <w:rsid w:val="008350D0"/>
    <w:rsid w:val="00835258"/>
    <w:rsid w:val="00835449"/>
    <w:rsid w:val="0083584C"/>
    <w:rsid w:val="00835F06"/>
    <w:rsid w:val="0083627F"/>
    <w:rsid w:val="00836A77"/>
    <w:rsid w:val="008409E4"/>
    <w:rsid w:val="008411A0"/>
    <w:rsid w:val="008417AE"/>
    <w:rsid w:val="008422BA"/>
    <w:rsid w:val="00843431"/>
    <w:rsid w:val="008446B1"/>
    <w:rsid w:val="00844D29"/>
    <w:rsid w:val="00846110"/>
    <w:rsid w:val="0084688F"/>
    <w:rsid w:val="00846B08"/>
    <w:rsid w:val="00847476"/>
    <w:rsid w:val="00850261"/>
    <w:rsid w:val="00851635"/>
    <w:rsid w:val="008516B4"/>
    <w:rsid w:val="008521D3"/>
    <w:rsid w:val="00852898"/>
    <w:rsid w:val="0085300F"/>
    <w:rsid w:val="0085304C"/>
    <w:rsid w:val="0085492F"/>
    <w:rsid w:val="00854BC1"/>
    <w:rsid w:val="0085524F"/>
    <w:rsid w:val="00855799"/>
    <w:rsid w:val="00855C67"/>
    <w:rsid w:val="008566E2"/>
    <w:rsid w:val="008567B1"/>
    <w:rsid w:val="00856E61"/>
    <w:rsid w:val="00856FC1"/>
    <w:rsid w:val="008571F2"/>
    <w:rsid w:val="00857ADE"/>
    <w:rsid w:val="00857E91"/>
    <w:rsid w:val="008607DF"/>
    <w:rsid w:val="00860F52"/>
    <w:rsid w:val="00861128"/>
    <w:rsid w:val="008613DC"/>
    <w:rsid w:val="0086255F"/>
    <w:rsid w:val="00862C33"/>
    <w:rsid w:val="00864381"/>
    <w:rsid w:val="0086703F"/>
    <w:rsid w:val="0087005E"/>
    <w:rsid w:val="008711BD"/>
    <w:rsid w:val="00871365"/>
    <w:rsid w:val="0087171A"/>
    <w:rsid w:val="0087423A"/>
    <w:rsid w:val="00874AE4"/>
    <w:rsid w:val="00874B2F"/>
    <w:rsid w:val="0087549D"/>
    <w:rsid w:val="00876336"/>
    <w:rsid w:val="00877024"/>
    <w:rsid w:val="008808CE"/>
    <w:rsid w:val="00880D51"/>
    <w:rsid w:val="00880F56"/>
    <w:rsid w:val="008811BC"/>
    <w:rsid w:val="0088138B"/>
    <w:rsid w:val="008824D3"/>
    <w:rsid w:val="00882993"/>
    <w:rsid w:val="00882DC9"/>
    <w:rsid w:val="00884F1A"/>
    <w:rsid w:val="0088509E"/>
    <w:rsid w:val="00885906"/>
    <w:rsid w:val="00885F81"/>
    <w:rsid w:val="00886029"/>
    <w:rsid w:val="00886DC5"/>
    <w:rsid w:val="008900CE"/>
    <w:rsid w:val="00890154"/>
    <w:rsid w:val="0089029A"/>
    <w:rsid w:val="008909CB"/>
    <w:rsid w:val="00890CBC"/>
    <w:rsid w:val="0089144F"/>
    <w:rsid w:val="00891620"/>
    <w:rsid w:val="00891A9F"/>
    <w:rsid w:val="00892863"/>
    <w:rsid w:val="008928BB"/>
    <w:rsid w:val="00892EF1"/>
    <w:rsid w:val="0089303A"/>
    <w:rsid w:val="00894354"/>
    <w:rsid w:val="00894388"/>
    <w:rsid w:val="00894D05"/>
    <w:rsid w:val="00894F19"/>
    <w:rsid w:val="00895177"/>
    <w:rsid w:val="00895860"/>
    <w:rsid w:val="00895D94"/>
    <w:rsid w:val="00895EFE"/>
    <w:rsid w:val="0089639E"/>
    <w:rsid w:val="00896775"/>
    <w:rsid w:val="00896841"/>
    <w:rsid w:val="008979B6"/>
    <w:rsid w:val="00897DA3"/>
    <w:rsid w:val="00897DE1"/>
    <w:rsid w:val="008A1DD7"/>
    <w:rsid w:val="008A2DB3"/>
    <w:rsid w:val="008A3A3D"/>
    <w:rsid w:val="008A4170"/>
    <w:rsid w:val="008A5227"/>
    <w:rsid w:val="008A58E5"/>
    <w:rsid w:val="008A5A4E"/>
    <w:rsid w:val="008A6382"/>
    <w:rsid w:val="008A696A"/>
    <w:rsid w:val="008A6E03"/>
    <w:rsid w:val="008A7ADB"/>
    <w:rsid w:val="008B061E"/>
    <w:rsid w:val="008B086A"/>
    <w:rsid w:val="008B1145"/>
    <w:rsid w:val="008B1AF3"/>
    <w:rsid w:val="008B2307"/>
    <w:rsid w:val="008B242E"/>
    <w:rsid w:val="008B2634"/>
    <w:rsid w:val="008B2ACB"/>
    <w:rsid w:val="008B2BE9"/>
    <w:rsid w:val="008B2CD6"/>
    <w:rsid w:val="008B2D76"/>
    <w:rsid w:val="008B63B4"/>
    <w:rsid w:val="008B7118"/>
    <w:rsid w:val="008B72C8"/>
    <w:rsid w:val="008B75C4"/>
    <w:rsid w:val="008B7FCF"/>
    <w:rsid w:val="008C0520"/>
    <w:rsid w:val="008C1684"/>
    <w:rsid w:val="008C2E67"/>
    <w:rsid w:val="008C2F0F"/>
    <w:rsid w:val="008C4B9C"/>
    <w:rsid w:val="008C627A"/>
    <w:rsid w:val="008C6B0C"/>
    <w:rsid w:val="008C725F"/>
    <w:rsid w:val="008C7D76"/>
    <w:rsid w:val="008D0A12"/>
    <w:rsid w:val="008D179B"/>
    <w:rsid w:val="008D1985"/>
    <w:rsid w:val="008D2273"/>
    <w:rsid w:val="008D2EA1"/>
    <w:rsid w:val="008D2EC1"/>
    <w:rsid w:val="008D3001"/>
    <w:rsid w:val="008D40B0"/>
    <w:rsid w:val="008D4540"/>
    <w:rsid w:val="008D4ED3"/>
    <w:rsid w:val="008D53BF"/>
    <w:rsid w:val="008D6D66"/>
    <w:rsid w:val="008D6E4E"/>
    <w:rsid w:val="008D7F47"/>
    <w:rsid w:val="008E00E6"/>
    <w:rsid w:val="008E036F"/>
    <w:rsid w:val="008E05EA"/>
    <w:rsid w:val="008E05F5"/>
    <w:rsid w:val="008E0A0C"/>
    <w:rsid w:val="008E1F31"/>
    <w:rsid w:val="008E3E85"/>
    <w:rsid w:val="008E42C5"/>
    <w:rsid w:val="008E43ED"/>
    <w:rsid w:val="008E6039"/>
    <w:rsid w:val="008E67B7"/>
    <w:rsid w:val="008E779F"/>
    <w:rsid w:val="008F0658"/>
    <w:rsid w:val="008F102C"/>
    <w:rsid w:val="008F14BB"/>
    <w:rsid w:val="008F1624"/>
    <w:rsid w:val="008F1796"/>
    <w:rsid w:val="008F2E65"/>
    <w:rsid w:val="008F3622"/>
    <w:rsid w:val="008F44F6"/>
    <w:rsid w:val="008F4CB1"/>
    <w:rsid w:val="008F58DF"/>
    <w:rsid w:val="008F5B29"/>
    <w:rsid w:val="008F5D41"/>
    <w:rsid w:val="008F6F4B"/>
    <w:rsid w:val="008F6F90"/>
    <w:rsid w:val="008F7D49"/>
    <w:rsid w:val="008F7E84"/>
    <w:rsid w:val="00900CF0"/>
    <w:rsid w:val="009019DB"/>
    <w:rsid w:val="00901BF6"/>
    <w:rsid w:val="00902EA6"/>
    <w:rsid w:val="0090335A"/>
    <w:rsid w:val="00903F72"/>
    <w:rsid w:val="00904362"/>
    <w:rsid w:val="00905E09"/>
    <w:rsid w:val="009063FF"/>
    <w:rsid w:val="00906EB9"/>
    <w:rsid w:val="00907415"/>
    <w:rsid w:val="00907C2E"/>
    <w:rsid w:val="009105A2"/>
    <w:rsid w:val="00910C04"/>
    <w:rsid w:val="00910F14"/>
    <w:rsid w:val="009110BA"/>
    <w:rsid w:val="0091145B"/>
    <w:rsid w:val="0091161F"/>
    <w:rsid w:val="0091225B"/>
    <w:rsid w:val="009122D2"/>
    <w:rsid w:val="00913324"/>
    <w:rsid w:val="00913D6D"/>
    <w:rsid w:val="009147E5"/>
    <w:rsid w:val="009148AC"/>
    <w:rsid w:val="009149FC"/>
    <w:rsid w:val="009167DB"/>
    <w:rsid w:val="00917030"/>
    <w:rsid w:val="009203DF"/>
    <w:rsid w:val="00920769"/>
    <w:rsid w:val="00921F7D"/>
    <w:rsid w:val="00922FCD"/>
    <w:rsid w:val="00923A90"/>
    <w:rsid w:val="00923AFC"/>
    <w:rsid w:val="00923B0B"/>
    <w:rsid w:val="00923D70"/>
    <w:rsid w:val="00924697"/>
    <w:rsid w:val="00924AF1"/>
    <w:rsid w:val="00924F20"/>
    <w:rsid w:val="00925C5F"/>
    <w:rsid w:val="00926166"/>
    <w:rsid w:val="00926A84"/>
    <w:rsid w:val="0092731E"/>
    <w:rsid w:val="00927C82"/>
    <w:rsid w:val="009304EF"/>
    <w:rsid w:val="00930767"/>
    <w:rsid w:val="009315C8"/>
    <w:rsid w:val="00931AEF"/>
    <w:rsid w:val="009340AE"/>
    <w:rsid w:val="00934323"/>
    <w:rsid w:val="00935843"/>
    <w:rsid w:val="00935F35"/>
    <w:rsid w:val="00936170"/>
    <w:rsid w:val="00936446"/>
    <w:rsid w:val="00936B63"/>
    <w:rsid w:val="00937117"/>
    <w:rsid w:val="00937D38"/>
    <w:rsid w:val="00937D75"/>
    <w:rsid w:val="0094034A"/>
    <w:rsid w:val="00940A9B"/>
    <w:rsid w:val="00940F6D"/>
    <w:rsid w:val="00941813"/>
    <w:rsid w:val="00941D1C"/>
    <w:rsid w:val="00941F93"/>
    <w:rsid w:val="0094372D"/>
    <w:rsid w:val="00943879"/>
    <w:rsid w:val="00943AD8"/>
    <w:rsid w:val="009444AC"/>
    <w:rsid w:val="00944758"/>
    <w:rsid w:val="00945184"/>
    <w:rsid w:val="00946585"/>
    <w:rsid w:val="009465EE"/>
    <w:rsid w:val="009467F1"/>
    <w:rsid w:val="00946D70"/>
    <w:rsid w:val="009473D0"/>
    <w:rsid w:val="009478CA"/>
    <w:rsid w:val="00950944"/>
    <w:rsid w:val="00950DC1"/>
    <w:rsid w:val="00950F54"/>
    <w:rsid w:val="009515B1"/>
    <w:rsid w:val="00951F99"/>
    <w:rsid w:val="009522D0"/>
    <w:rsid w:val="009526C5"/>
    <w:rsid w:val="0095318F"/>
    <w:rsid w:val="0095529F"/>
    <w:rsid w:val="00955EB3"/>
    <w:rsid w:val="0095643D"/>
    <w:rsid w:val="00956809"/>
    <w:rsid w:val="00960076"/>
    <w:rsid w:val="00960E2D"/>
    <w:rsid w:val="009614CF"/>
    <w:rsid w:val="00962C14"/>
    <w:rsid w:val="00962FEA"/>
    <w:rsid w:val="009633AA"/>
    <w:rsid w:val="0096358A"/>
    <w:rsid w:val="009641C9"/>
    <w:rsid w:val="00964672"/>
    <w:rsid w:val="00964903"/>
    <w:rsid w:val="009653A7"/>
    <w:rsid w:val="00965418"/>
    <w:rsid w:val="009654CC"/>
    <w:rsid w:val="00965A07"/>
    <w:rsid w:val="009668C6"/>
    <w:rsid w:val="00966B96"/>
    <w:rsid w:val="00967628"/>
    <w:rsid w:val="009676DA"/>
    <w:rsid w:val="00970A3D"/>
    <w:rsid w:val="00972B9E"/>
    <w:rsid w:val="00973394"/>
    <w:rsid w:val="00973500"/>
    <w:rsid w:val="00973FD5"/>
    <w:rsid w:val="00974335"/>
    <w:rsid w:val="00974AEF"/>
    <w:rsid w:val="00975689"/>
    <w:rsid w:val="00975B67"/>
    <w:rsid w:val="00976A35"/>
    <w:rsid w:val="00976C59"/>
    <w:rsid w:val="00976D8F"/>
    <w:rsid w:val="009771B8"/>
    <w:rsid w:val="0098134A"/>
    <w:rsid w:val="0098157A"/>
    <w:rsid w:val="00981E60"/>
    <w:rsid w:val="0098326A"/>
    <w:rsid w:val="00983429"/>
    <w:rsid w:val="009834C0"/>
    <w:rsid w:val="00984FF6"/>
    <w:rsid w:val="00985088"/>
    <w:rsid w:val="009851D3"/>
    <w:rsid w:val="0098538E"/>
    <w:rsid w:val="0098584E"/>
    <w:rsid w:val="009862C5"/>
    <w:rsid w:val="0098722F"/>
    <w:rsid w:val="00987630"/>
    <w:rsid w:val="0098798D"/>
    <w:rsid w:val="00987B18"/>
    <w:rsid w:val="009919E9"/>
    <w:rsid w:val="00993E17"/>
    <w:rsid w:val="009940BB"/>
    <w:rsid w:val="00994C49"/>
    <w:rsid w:val="00995FEA"/>
    <w:rsid w:val="0099621F"/>
    <w:rsid w:val="0099674E"/>
    <w:rsid w:val="00996A2E"/>
    <w:rsid w:val="00996F3A"/>
    <w:rsid w:val="00997D0B"/>
    <w:rsid w:val="009A127E"/>
    <w:rsid w:val="009A1992"/>
    <w:rsid w:val="009A2BDD"/>
    <w:rsid w:val="009A3A57"/>
    <w:rsid w:val="009A3F3E"/>
    <w:rsid w:val="009A4F46"/>
    <w:rsid w:val="009A5301"/>
    <w:rsid w:val="009A5435"/>
    <w:rsid w:val="009A5936"/>
    <w:rsid w:val="009A60C4"/>
    <w:rsid w:val="009A66A7"/>
    <w:rsid w:val="009A7253"/>
    <w:rsid w:val="009B098E"/>
    <w:rsid w:val="009B1853"/>
    <w:rsid w:val="009B22E3"/>
    <w:rsid w:val="009B2B7B"/>
    <w:rsid w:val="009B379E"/>
    <w:rsid w:val="009B4228"/>
    <w:rsid w:val="009B4345"/>
    <w:rsid w:val="009B5077"/>
    <w:rsid w:val="009B555A"/>
    <w:rsid w:val="009B5D7B"/>
    <w:rsid w:val="009B7558"/>
    <w:rsid w:val="009B76B5"/>
    <w:rsid w:val="009B77F7"/>
    <w:rsid w:val="009C0C6F"/>
    <w:rsid w:val="009C127A"/>
    <w:rsid w:val="009C1D33"/>
    <w:rsid w:val="009C256F"/>
    <w:rsid w:val="009C2954"/>
    <w:rsid w:val="009C2EC1"/>
    <w:rsid w:val="009C3709"/>
    <w:rsid w:val="009C48F0"/>
    <w:rsid w:val="009C4C83"/>
    <w:rsid w:val="009C4EC6"/>
    <w:rsid w:val="009C61EE"/>
    <w:rsid w:val="009C627F"/>
    <w:rsid w:val="009C77A3"/>
    <w:rsid w:val="009C7DCA"/>
    <w:rsid w:val="009D0B8E"/>
    <w:rsid w:val="009D12F8"/>
    <w:rsid w:val="009D14EE"/>
    <w:rsid w:val="009D1B3A"/>
    <w:rsid w:val="009D28AB"/>
    <w:rsid w:val="009D2A8F"/>
    <w:rsid w:val="009D3563"/>
    <w:rsid w:val="009D379D"/>
    <w:rsid w:val="009D3D2F"/>
    <w:rsid w:val="009D4A0D"/>
    <w:rsid w:val="009D4C4E"/>
    <w:rsid w:val="009D5ABF"/>
    <w:rsid w:val="009D742C"/>
    <w:rsid w:val="009E185F"/>
    <w:rsid w:val="009E25E3"/>
    <w:rsid w:val="009E31A6"/>
    <w:rsid w:val="009E32E8"/>
    <w:rsid w:val="009E391F"/>
    <w:rsid w:val="009E3E55"/>
    <w:rsid w:val="009E4451"/>
    <w:rsid w:val="009E4533"/>
    <w:rsid w:val="009E4EAC"/>
    <w:rsid w:val="009E5CEF"/>
    <w:rsid w:val="009E60E0"/>
    <w:rsid w:val="009E662C"/>
    <w:rsid w:val="009E68BD"/>
    <w:rsid w:val="009E6F6F"/>
    <w:rsid w:val="009E7060"/>
    <w:rsid w:val="009E784C"/>
    <w:rsid w:val="009E7F07"/>
    <w:rsid w:val="009F1C09"/>
    <w:rsid w:val="009F1D03"/>
    <w:rsid w:val="009F2934"/>
    <w:rsid w:val="009F2D7B"/>
    <w:rsid w:val="009F30FC"/>
    <w:rsid w:val="009F32A9"/>
    <w:rsid w:val="009F5D76"/>
    <w:rsid w:val="009F62A3"/>
    <w:rsid w:val="009F6ABD"/>
    <w:rsid w:val="009F732D"/>
    <w:rsid w:val="009F74A1"/>
    <w:rsid w:val="00A01BA0"/>
    <w:rsid w:val="00A01F44"/>
    <w:rsid w:val="00A02AB3"/>
    <w:rsid w:val="00A02D3E"/>
    <w:rsid w:val="00A0324D"/>
    <w:rsid w:val="00A034F6"/>
    <w:rsid w:val="00A03647"/>
    <w:rsid w:val="00A040FE"/>
    <w:rsid w:val="00A0436B"/>
    <w:rsid w:val="00A044EF"/>
    <w:rsid w:val="00A04ED3"/>
    <w:rsid w:val="00A05B04"/>
    <w:rsid w:val="00A06437"/>
    <w:rsid w:val="00A066CC"/>
    <w:rsid w:val="00A075BE"/>
    <w:rsid w:val="00A10AF1"/>
    <w:rsid w:val="00A116EB"/>
    <w:rsid w:val="00A120DB"/>
    <w:rsid w:val="00A12A08"/>
    <w:rsid w:val="00A15802"/>
    <w:rsid w:val="00A15C57"/>
    <w:rsid w:val="00A15F89"/>
    <w:rsid w:val="00A16AF4"/>
    <w:rsid w:val="00A16BD6"/>
    <w:rsid w:val="00A205ED"/>
    <w:rsid w:val="00A21725"/>
    <w:rsid w:val="00A2206C"/>
    <w:rsid w:val="00A22B9E"/>
    <w:rsid w:val="00A22EF8"/>
    <w:rsid w:val="00A23DCB"/>
    <w:rsid w:val="00A243B3"/>
    <w:rsid w:val="00A256AC"/>
    <w:rsid w:val="00A258AA"/>
    <w:rsid w:val="00A25C11"/>
    <w:rsid w:val="00A30881"/>
    <w:rsid w:val="00A30DE5"/>
    <w:rsid w:val="00A31785"/>
    <w:rsid w:val="00A3276F"/>
    <w:rsid w:val="00A32877"/>
    <w:rsid w:val="00A328D2"/>
    <w:rsid w:val="00A32B7D"/>
    <w:rsid w:val="00A330A4"/>
    <w:rsid w:val="00A33CC9"/>
    <w:rsid w:val="00A34DA3"/>
    <w:rsid w:val="00A35051"/>
    <w:rsid w:val="00A35349"/>
    <w:rsid w:val="00A36360"/>
    <w:rsid w:val="00A36D6F"/>
    <w:rsid w:val="00A3730E"/>
    <w:rsid w:val="00A37FBB"/>
    <w:rsid w:val="00A40B20"/>
    <w:rsid w:val="00A40F9B"/>
    <w:rsid w:val="00A41A93"/>
    <w:rsid w:val="00A41C9D"/>
    <w:rsid w:val="00A4212C"/>
    <w:rsid w:val="00A424F0"/>
    <w:rsid w:val="00A42662"/>
    <w:rsid w:val="00A43149"/>
    <w:rsid w:val="00A4406D"/>
    <w:rsid w:val="00A44B2D"/>
    <w:rsid w:val="00A44F5A"/>
    <w:rsid w:val="00A452B3"/>
    <w:rsid w:val="00A4546C"/>
    <w:rsid w:val="00A46A8B"/>
    <w:rsid w:val="00A47253"/>
    <w:rsid w:val="00A4731A"/>
    <w:rsid w:val="00A47C21"/>
    <w:rsid w:val="00A52427"/>
    <w:rsid w:val="00A53344"/>
    <w:rsid w:val="00A54680"/>
    <w:rsid w:val="00A55A61"/>
    <w:rsid w:val="00A5745A"/>
    <w:rsid w:val="00A60FFF"/>
    <w:rsid w:val="00A61C7A"/>
    <w:rsid w:val="00A62339"/>
    <w:rsid w:val="00A6261E"/>
    <w:rsid w:val="00A6329A"/>
    <w:rsid w:val="00A632AA"/>
    <w:rsid w:val="00A63B58"/>
    <w:rsid w:val="00A64644"/>
    <w:rsid w:val="00A6490F"/>
    <w:rsid w:val="00A64D26"/>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2DE4"/>
    <w:rsid w:val="00A73235"/>
    <w:rsid w:val="00A75B9D"/>
    <w:rsid w:val="00A77524"/>
    <w:rsid w:val="00A77F99"/>
    <w:rsid w:val="00A8007D"/>
    <w:rsid w:val="00A8024C"/>
    <w:rsid w:val="00A8040D"/>
    <w:rsid w:val="00A80D31"/>
    <w:rsid w:val="00A811CE"/>
    <w:rsid w:val="00A812D6"/>
    <w:rsid w:val="00A81637"/>
    <w:rsid w:val="00A82899"/>
    <w:rsid w:val="00A83363"/>
    <w:rsid w:val="00A837EA"/>
    <w:rsid w:val="00A83A85"/>
    <w:rsid w:val="00A83A98"/>
    <w:rsid w:val="00A84AD7"/>
    <w:rsid w:val="00A8507E"/>
    <w:rsid w:val="00A85479"/>
    <w:rsid w:val="00A860C3"/>
    <w:rsid w:val="00A869F6"/>
    <w:rsid w:val="00A87CBC"/>
    <w:rsid w:val="00A87DA7"/>
    <w:rsid w:val="00A900DD"/>
    <w:rsid w:val="00A90CE9"/>
    <w:rsid w:val="00A91745"/>
    <w:rsid w:val="00A92921"/>
    <w:rsid w:val="00A930F9"/>
    <w:rsid w:val="00A941F0"/>
    <w:rsid w:val="00A94CDC"/>
    <w:rsid w:val="00A97710"/>
    <w:rsid w:val="00A977B7"/>
    <w:rsid w:val="00A97BC5"/>
    <w:rsid w:val="00AA11BF"/>
    <w:rsid w:val="00AA17AF"/>
    <w:rsid w:val="00AA2B8C"/>
    <w:rsid w:val="00AA3B24"/>
    <w:rsid w:val="00AA3F43"/>
    <w:rsid w:val="00AA43AE"/>
    <w:rsid w:val="00AA4B6B"/>
    <w:rsid w:val="00AA4C3C"/>
    <w:rsid w:val="00AA5A33"/>
    <w:rsid w:val="00AA66AA"/>
    <w:rsid w:val="00AA7222"/>
    <w:rsid w:val="00AB01D0"/>
    <w:rsid w:val="00AB0720"/>
    <w:rsid w:val="00AB111A"/>
    <w:rsid w:val="00AB1ADC"/>
    <w:rsid w:val="00AB1D4D"/>
    <w:rsid w:val="00AB223D"/>
    <w:rsid w:val="00AB2D01"/>
    <w:rsid w:val="00AB3FF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5AD4"/>
    <w:rsid w:val="00AC755F"/>
    <w:rsid w:val="00AC7A71"/>
    <w:rsid w:val="00AC7E82"/>
    <w:rsid w:val="00AD0147"/>
    <w:rsid w:val="00AD0320"/>
    <w:rsid w:val="00AD07E8"/>
    <w:rsid w:val="00AD1736"/>
    <w:rsid w:val="00AD2A05"/>
    <w:rsid w:val="00AD37DA"/>
    <w:rsid w:val="00AD3C1B"/>
    <w:rsid w:val="00AD505E"/>
    <w:rsid w:val="00AD63A9"/>
    <w:rsid w:val="00AD6B5C"/>
    <w:rsid w:val="00AD743D"/>
    <w:rsid w:val="00AD781E"/>
    <w:rsid w:val="00AD79D3"/>
    <w:rsid w:val="00AD7D47"/>
    <w:rsid w:val="00AE02F9"/>
    <w:rsid w:val="00AE0D80"/>
    <w:rsid w:val="00AE119C"/>
    <w:rsid w:val="00AE1564"/>
    <w:rsid w:val="00AE1AC7"/>
    <w:rsid w:val="00AE1C01"/>
    <w:rsid w:val="00AE21DB"/>
    <w:rsid w:val="00AE2D50"/>
    <w:rsid w:val="00AE2DB2"/>
    <w:rsid w:val="00AE3469"/>
    <w:rsid w:val="00AE35B8"/>
    <w:rsid w:val="00AE436F"/>
    <w:rsid w:val="00AE4844"/>
    <w:rsid w:val="00AE49C6"/>
    <w:rsid w:val="00AE4D25"/>
    <w:rsid w:val="00AE5F86"/>
    <w:rsid w:val="00AE6DC1"/>
    <w:rsid w:val="00AF00A1"/>
    <w:rsid w:val="00AF0662"/>
    <w:rsid w:val="00AF0745"/>
    <w:rsid w:val="00AF221D"/>
    <w:rsid w:val="00AF3101"/>
    <w:rsid w:val="00AF3991"/>
    <w:rsid w:val="00AF5150"/>
    <w:rsid w:val="00AF5E40"/>
    <w:rsid w:val="00AF6280"/>
    <w:rsid w:val="00AF6920"/>
    <w:rsid w:val="00AF6ACD"/>
    <w:rsid w:val="00AF6B44"/>
    <w:rsid w:val="00AF705C"/>
    <w:rsid w:val="00AF729C"/>
    <w:rsid w:val="00AF7F15"/>
    <w:rsid w:val="00B0032A"/>
    <w:rsid w:val="00B01437"/>
    <w:rsid w:val="00B01A5A"/>
    <w:rsid w:val="00B01F05"/>
    <w:rsid w:val="00B026AC"/>
    <w:rsid w:val="00B03B0E"/>
    <w:rsid w:val="00B057FB"/>
    <w:rsid w:val="00B109D7"/>
    <w:rsid w:val="00B110FA"/>
    <w:rsid w:val="00B12589"/>
    <w:rsid w:val="00B14831"/>
    <w:rsid w:val="00B14DA7"/>
    <w:rsid w:val="00B15B0A"/>
    <w:rsid w:val="00B166F8"/>
    <w:rsid w:val="00B16A83"/>
    <w:rsid w:val="00B16C8A"/>
    <w:rsid w:val="00B17217"/>
    <w:rsid w:val="00B173BF"/>
    <w:rsid w:val="00B17ECF"/>
    <w:rsid w:val="00B20DD1"/>
    <w:rsid w:val="00B21AC0"/>
    <w:rsid w:val="00B21B91"/>
    <w:rsid w:val="00B21C56"/>
    <w:rsid w:val="00B221DF"/>
    <w:rsid w:val="00B230F1"/>
    <w:rsid w:val="00B237FB"/>
    <w:rsid w:val="00B23D0B"/>
    <w:rsid w:val="00B24DAA"/>
    <w:rsid w:val="00B2517E"/>
    <w:rsid w:val="00B258DA"/>
    <w:rsid w:val="00B27CD9"/>
    <w:rsid w:val="00B30331"/>
    <w:rsid w:val="00B3107A"/>
    <w:rsid w:val="00B314C8"/>
    <w:rsid w:val="00B31A2A"/>
    <w:rsid w:val="00B342EE"/>
    <w:rsid w:val="00B34F14"/>
    <w:rsid w:val="00B358DB"/>
    <w:rsid w:val="00B35EA0"/>
    <w:rsid w:val="00B36512"/>
    <w:rsid w:val="00B36560"/>
    <w:rsid w:val="00B41CA8"/>
    <w:rsid w:val="00B43137"/>
    <w:rsid w:val="00B43AD0"/>
    <w:rsid w:val="00B44313"/>
    <w:rsid w:val="00B443DF"/>
    <w:rsid w:val="00B44875"/>
    <w:rsid w:val="00B45573"/>
    <w:rsid w:val="00B46423"/>
    <w:rsid w:val="00B4688C"/>
    <w:rsid w:val="00B46A0C"/>
    <w:rsid w:val="00B470E8"/>
    <w:rsid w:val="00B4723E"/>
    <w:rsid w:val="00B477D6"/>
    <w:rsid w:val="00B5033A"/>
    <w:rsid w:val="00B51811"/>
    <w:rsid w:val="00B5197B"/>
    <w:rsid w:val="00B51C15"/>
    <w:rsid w:val="00B5218A"/>
    <w:rsid w:val="00B526CF"/>
    <w:rsid w:val="00B52F56"/>
    <w:rsid w:val="00B536D7"/>
    <w:rsid w:val="00B5382A"/>
    <w:rsid w:val="00B53A28"/>
    <w:rsid w:val="00B53C0E"/>
    <w:rsid w:val="00B55C6E"/>
    <w:rsid w:val="00B6015D"/>
    <w:rsid w:val="00B61E66"/>
    <w:rsid w:val="00B62C26"/>
    <w:rsid w:val="00B63BD6"/>
    <w:rsid w:val="00B640A4"/>
    <w:rsid w:val="00B6411E"/>
    <w:rsid w:val="00B64BDB"/>
    <w:rsid w:val="00B64BE8"/>
    <w:rsid w:val="00B6560C"/>
    <w:rsid w:val="00B65BF5"/>
    <w:rsid w:val="00B66362"/>
    <w:rsid w:val="00B67237"/>
    <w:rsid w:val="00B67FE2"/>
    <w:rsid w:val="00B70AB5"/>
    <w:rsid w:val="00B71B4F"/>
    <w:rsid w:val="00B728D1"/>
    <w:rsid w:val="00B72D70"/>
    <w:rsid w:val="00B72F39"/>
    <w:rsid w:val="00B73CC6"/>
    <w:rsid w:val="00B74315"/>
    <w:rsid w:val="00B744BC"/>
    <w:rsid w:val="00B75020"/>
    <w:rsid w:val="00B752F8"/>
    <w:rsid w:val="00B7567B"/>
    <w:rsid w:val="00B75D76"/>
    <w:rsid w:val="00B76F33"/>
    <w:rsid w:val="00B7715C"/>
    <w:rsid w:val="00B7754D"/>
    <w:rsid w:val="00B776F2"/>
    <w:rsid w:val="00B81CE1"/>
    <w:rsid w:val="00B826B6"/>
    <w:rsid w:val="00B84E8C"/>
    <w:rsid w:val="00B856AE"/>
    <w:rsid w:val="00B86232"/>
    <w:rsid w:val="00B87B9D"/>
    <w:rsid w:val="00B90E99"/>
    <w:rsid w:val="00B90F21"/>
    <w:rsid w:val="00B916DB"/>
    <w:rsid w:val="00B91826"/>
    <w:rsid w:val="00B92980"/>
    <w:rsid w:val="00B929BB"/>
    <w:rsid w:val="00B93075"/>
    <w:rsid w:val="00B936D4"/>
    <w:rsid w:val="00B94023"/>
    <w:rsid w:val="00B9419E"/>
    <w:rsid w:val="00B94D95"/>
    <w:rsid w:val="00B964C8"/>
    <w:rsid w:val="00B97933"/>
    <w:rsid w:val="00BA0187"/>
    <w:rsid w:val="00BA26A7"/>
    <w:rsid w:val="00BA2760"/>
    <w:rsid w:val="00BA295F"/>
    <w:rsid w:val="00BA3032"/>
    <w:rsid w:val="00BA39CB"/>
    <w:rsid w:val="00BA44D8"/>
    <w:rsid w:val="00BA4A52"/>
    <w:rsid w:val="00BA51DE"/>
    <w:rsid w:val="00BA6563"/>
    <w:rsid w:val="00BA6750"/>
    <w:rsid w:val="00BA7224"/>
    <w:rsid w:val="00BA747B"/>
    <w:rsid w:val="00BA771A"/>
    <w:rsid w:val="00BA7DD0"/>
    <w:rsid w:val="00BA7ED9"/>
    <w:rsid w:val="00BB26B7"/>
    <w:rsid w:val="00BB273E"/>
    <w:rsid w:val="00BB3B14"/>
    <w:rsid w:val="00BB3BCF"/>
    <w:rsid w:val="00BB4421"/>
    <w:rsid w:val="00BB45E0"/>
    <w:rsid w:val="00BB550D"/>
    <w:rsid w:val="00BB5C25"/>
    <w:rsid w:val="00BB74F3"/>
    <w:rsid w:val="00BB79BD"/>
    <w:rsid w:val="00BB7DFE"/>
    <w:rsid w:val="00BC05AF"/>
    <w:rsid w:val="00BC0F2B"/>
    <w:rsid w:val="00BC1053"/>
    <w:rsid w:val="00BC14F0"/>
    <w:rsid w:val="00BC16EA"/>
    <w:rsid w:val="00BC1A79"/>
    <w:rsid w:val="00BC1EF9"/>
    <w:rsid w:val="00BC22BE"/>
    <w:rsid w:val="00BC3EA4"/>
    <w:rsid w:val="00BC4D9B"/>
    <w:rsid w:val="00BC4F00"/>
    <w:rsid w:val="00BC6BBB"/>
    <w:rsid w:val="00BD02EE"/>
    <w:rsid w:val="00BD1869"/>
    <w:rsid w:val="00BD1C9B"/>
    <w:rsid w:val="00BD2B6C"/>
    <w:rsid w:val="00BD3D6C"/>
    <w:rsid w:val="00BD4C77"/>
    <w:rsid w:val="00BD5A79"/>
    <w:rsid w:val="00BD5BDC"/>
    <w:rsid w:val="00BD623D"/>
    <w:rsid w:val="00BD684D"/>
    <w:rsid w:val="00BD6B6F"/>
    <w:rsid w:val="00BD7710"/>
    <w:rsid w:val="00BD7B76"/>
    <w:rsid w:val="00BE0447"/>
    <w:rsid w:val="00BE1740"/>
    <w:rsid w:val="00BE1C72"/>
    <w:rsid w:val="00BE1F28"/>
    <w:rsid w:val="00BE217B"/>
    <w:rsid w:val="00BE2327"/>
    <w:rsid w:val="00BE2358"/>
    <w:rsid w:val="00BE4E64"/>
    <w:rsid w:val="00BE6092"/>
    <w:rsid w:val="00BE6304"/>
    <w:rsid w:val="00BE67CA"/>
    <w:rsid w:val="00BE7707"/>
    <w:rsid w:val="00BE7878"/>
    <w:rsid w:val="00BE7A0B"/>
    <w:rsid w:val="00BE7DF7"/>
    <w:rsid w:val="00BE7F8B"/>
    <w:rsid w:val="00BF02F3"/>
    <w:rsid w:val="00BF1CF2"/>
    <w:rsid w:val="00BF1D46"/>
    <w:rsid w:val="00BF4117"/>
    <w:rsid w:val="00BF41BE"/>
    <w:rsid w:val="00BF4550"/>
    <w:rsid w:val="00BF6304"/>
    <w:rsid w:val="00BF796D"/>
    <w:rsid w:val="00BF7B1E"/>
    <w:rsid w:val="00BF7CA7"/>
    <w:rsid w:val="00BF7DE0"/>
    <w:rsid w:val="00C00F20"/>
    <w:rsid w:val="00C01311"/>
    <w:rsid w:val="00C047F8"/>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286A"/>
    <w:rsid w:val="00C12F70"/>
    <w:rsid w:val="00C132AC"/>
    <w:rsid w:val="00C13932"/>
    <w:rsid w:val="00C139DE"/>
    <w:rsid w:val="00C139EC"/>
    <w:rsid w:val="00C15636"/>
    <w:rsid w:val="00C15C9F"/>
    <w:rsid w:val="00C164E3"/>
    <w:rsid w:val="00C167D0"/>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536D"/>
    <w:rsid w:val="00C25924"/>
    <w:rsid w:val="00C25AD6"/>
    <w:rsid w:val="00C25F9F"/>
    <w:rsid w:val="00C25FAB"/>
    <w:rsid w:val="00C2631B"/>
    <w:rsid w:val="00C26C48"/>
    <w:rsid w:val="00C275AC"/>
    <w:rsid w:val="00C31CF6"/>
    <w:rsid w:val="00C32B44"/>
    <w:rsid w:val="00C32D58"/>
    <w:rsid w:val="00C340FB"/>
    <w:rsid w:val="00C34707"/>
    <w:rsid w:val="00C34CC8"/>
    <w:rsid w:val="00C3516A"/>
    <w:rsid w:val="00C3523D"/>
    <w:rsid w:val="00C35D0B"/>
    <w:rsid w:val="00C3642A"/>
    <w:rsid w:val="00C3687F"/>
    <w:rsid w:val="00C36FEA"/>
    <w:rsid w:val="00C377B7"/>
    <w:rsid w:val="00C378B7"/>
    <w:rsid w:val="00C3796D"/>
    <w:rsid w:val="00C401BA"/>
    <w:rsid w:val="00C4066B"/>
    <w:rsid w:val="00C41264"/>
    <w:rsid w:val="00C41892"/>
    <w:rsid w:val="00C41CE1"/>
    <w:rsid w:val="00C4227D"/>
    <w:rsid w:val="00C426A1"/>
    <w:rsid w:val="00C42C83"/>
    <w:rsid w:val="00C42DF8"/>
    <w:rsid w:val="00C45165"/>
    <w:rsid w:val="00C46509"/>
    <w:rsid w:val="00C46677"/>
    <w:rsid w:val="00C4717B"/>
    <w:rsid w:val="00C47C16"/>
    <w:rsid w:val="00C47FF3"/>
    <w:rsid w:val="00C50524"/>
    <w:rsid w:val="00C50721"/>
    <w:rsid w:val="00C508A8"/>
    <w:rsid w:val="00C5092B"/>
    <w:rsid w:val="00C50942"/>
    <w:rsid w:val="00C50E9B"/>
    <w:rsid w:val="00C51250"/>
    <w:rsid w:val="00C51C14"/>
    <w:rsid w:val="00C51F68"/>
    <w:rsid w:val="00C5279B"/>
    <w:rsid w:val="00C52A64"/>
    <w:rsid w:val="00C52C02"/>
    <w:rsid w:val="00C52F69"/>
    <w:rsid w:val="00C53471"/>
    <w:rsid w:val="00C53B0C"/>
    <w:rsid w:val="00C53C3F"/>
    <w:rsid w:val="00C53DC8"/>
    <w:rsid w:val="00C54915"/>
    <w:rsid w:val="00C54FDE"/>
    <w:rsid w:val="00C56063"/>
    <w:rsid w:val="00C562F2"/>
    <w:rsid w:val="00C564C5"/>
    <w:rsid w:val="00C56AE9"/>
    <w:rsid w:val="00C56F66"/>
    <w:rsid w:val="00C57187"/>
    <w:rsid w:val="00C5787D"/>
    <w:rsid w:val="00C60FFB"/>
    <w:rsid w:val="00C61592"/>
    <w:rsid w:val="00C617EB"/>
    <w:rsid w:val="00C6187C"/>
    <w:rsid w:val="00C61CF2"/>
    <w:rsid w:val="00C61D8F"/>
    <w:rsid w:val="00C632E6"/>
    <w:rsid w:val="00C633AB"/>
    <w:rsid w:val="00C63F0D"/>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003"/>
    <w:rsid w:val="00C75F39"/>
    <w:rsid w:val="00C76B98"/>
    <w:rsid w:val="00C7729C"/>
    <w:rsid w:val="00C77769"/>
    <w:rsid w:val="00C77C7D"/>
    <w:rsid w:val="00C80E00"/>
    <w:rsid w:val="00C80F6F"/>
    <w:rsid w:val="00C8115E"/>
    <w:rsid w:val="00C81BBC"/>
    <w:rsid w:val="00C83033"/>
    <w:rsid w:val="00C83385"/>
    <w:rsid w:val="00C83E3C"/>
    <w:rsid w:val="00C842F1"/>
    <w:rsid w:val="00C85069"/>
    <w:rsid w:val="00C85286"/>
    <w:rsid w:val="00C862CB"/>
    <w:rsid w:val="00C869AB"/>
    <w:rsid w:val="00C86C2D"/>
    <w:rsid w:val="00C87068"/>
    <w:rsid w:val="00C87A6A"/>
    <w:rsid w:val="00C902B0"/>
    <w:rsid w:val="00C907BC"/>
    <w:rsid w:val="00C91005"/>
    <w:rsid w:val="00C9186E"/>
    <w:rsid w:val="00C926FF"/>
    <w:rsid w:val="00C92720"/>
    <w:rsid w:val="00C9365D"/>
    <w:rsid w:val="00C93AE2"/>
    <w:rsid w:val="00C944F1"/>
    <w:rsid w:val="00C9602F"/>
    <w:rsid w:val="00C96DED"/>
    <w:rsid w:val="00CA0134"/>
    <w:rsid w:val="00CA0390"/>
    <w:rsid w:val="00CA04D8"/>
    <w:rsid w:val="00CA1950"/>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69A5"/>
    <w:rsid w:val="00CA7609"/>
    <w:rsid w:val="00CB1A2F"/>
    <w:rsid w:val="00CB1AB8"/>
    <w:rsid w:val="00CB2087"/>
    <w:rsid w:val="00CB3421"/>
    <w:rsid w:val="00CB45C7"/>
    <w:rsid w:val="00CB4799"/>
    <w:rsid w:val="00CB4B07"/>
    <w:rsid w:val="00CB4E1E"/>
    <w:rsid w:val="00CB5517"/>
    <w:rsid w:val="00CB7C7A"/>
    <w:rsid w:val="00CC125B"/>
    <w:rsid w:val="00CC1BF1"/>
    <w:rsid w:val="00CC25D8"/>
    <w:rsid w:val="00CC2671"/>
    <w:rsid w:val="00CC3038"/>
    <w:rsid w:val="00CC3167"/>
    <w:rsid w:val="00CC35A1"/>
    <w:rsid w:val="00CC3698"/>
    <w:rsid w:val="00CC3A3C"/>
    <w:rsid w:val="00CC3A57"/>
    <w:rsid w:val="00CC4096"/>
    <w:rsid w:val="00CC4136"/>
    <w:rsid w:val="00CC417F"/>
    <w:rsid w:val="00CC419A"/>
    <w:rsid w:val="00CC4A6D"/>
    <w:rsid w:val="00CC4ACC"/>
    <w:rsid w:val="00CC4E21"/>
    <w:rsid w:val="00CC5AB1"/>
    <w:rsid w:val="00CC5F9E"/>
    <w:rsid w:val="00CC641B"/>
    <w:rsid w:val="00CC6B07"/>
    <w:rsid w:val="00CC736E"/>
    <w:rsid w:val="00CC7893"/>
    <w:rsid w:val="00CC7CD3"/>
    <w:rsid w:val="00CD0561"/>
    <w:rsid w:val="00CD065A"/>
    <w:rsid w:val="00CD07B0"/>
    <w:rsid w:val="00CD0965"/>
    <w:rsid w:val="00CD0AD0"/>
    <w:rsid w:val="00CD142C"/>
    <w:rsid w:val="00CD1ADB"/>
    <w:rsid w:val="00CD2E16"/>
    <w:rsid w:val="00CD33C4"/>
    <w:rsid w:val="00CD3455"/>
    <w:rsid w:val="00CD362B"/>
    <w:rsid w:val="00CD45B8"/>
    <w:rsid w:val="00CD4E32"/>
    <w:rsid w:val="00CD59CE"/>
    <w:rsid w:val="00CD641D"/>
    <w:rsid w:val="00CD6639"/>
    <w:rsid w:val="00CD777E"/>
    <w:rsid w:val="00CE0D2A"/>
    <w:rsid w:val="00CE1678"/>
    <w:rsid w:val="00CE1C46"/>
    <w:rsid w:val="00CE1E85"/>
    <w:rsid w:val="00CE2007"/>
    <w:rsid w:val="00CE3611"/>
    <w:rsid w:val="00CE36FB"/>
    <w:rsid w:val="00CE39AB"/>
    <w:rsid w:val="00CE3E6A"/>
    <w:rsid w:val="00CE492A"/>
    <w:rsid w:val="00CE4D5A"/>
    <w:rsid w:val="00CE5F54"/>
    <w:rsid w:val="00CE6540"/>
    <w:rsid w:val="00CE6633"/>
    <w:rsid w:val="00CE7B4D"/>
    <w:rsid w:val="00CE7D6F"/>
    <w:rsid w:val="00CE7D99"/>
    <w:rsid w:val="00CE7E1C"/>
    <w:rsid w:val="00CF0B0C"/>
    <w:rsid w:val="00CF2690"/>
    <w:rsid w:val="00CF2A12"/>
    <w:rsid w:val="00CF327F"/>
    <w:rsid w:val="00CF3524"/>
    <w:rsid w:val="00CF3E23"/>
    <w:rsid w:val="00CF4679"/>
    <w:rsid w:val="00CF475C"/>
    <w:rsid w:val="00CF511B"/>
    <w:rsid w:val="00CF52CC"/>
    <w:rsid w:val="00CF5875"/>
    <w:rsid w:val="00CF752D"/>
    <w:rsid w:val="00D00E71"/>
    <w:rsid w:val="00D00FC6"/>
    <w:rsid w:val="00D0113C"/>
    <w:rsid w:val="00D01F0E"/>
    <w:rsid w:val="00D023A1"/>
    <w:rsid w:val="00D031C8"/>
    <w:rsid w:val="00D03339"/>
    <w:rsid w:val="00D033F9"/>
    <w:rsid w:val="00D04BEA"/>
    <w:rsid w:val="00D04ECE"/>
    <w:rsid w:val="00D05063"/>
    <w:rsid w:val="00D053A7"/>
    <w:rsid w:val="00D0591E"/>
    <w:rsid w:val="00D05FB6"/>
    <w:rsid w:val="00D066DC"/>
    <w:rsid w:val="00D0769F"/>
    <w:rsid w:val="00D07D70"/>
    <w:rsid w:val="00D07E91"/>
    <w:rsid w:val="00D1005B"/>
    <w:rsid w:val="00D10300"/>
    <w:rsid w:val="00D115C7"/>
    <w:rsid w:val="00D13AE1"/>
    <w:rsid w:val="00D14705"/>
    <w:rsid w:val="00D14E33"/>
    <w:rsid w:val="00D15249"/>
    <w:rsid w:val="00D16294"/>
    <w:rsid w:val="00D17124"/>
    <w:rsid w:val="00D17AF3"/>
    <w:rsid w:val="00D17C7B"/>
    <w:rsid w:val="00D20BF4"/>
    <w:rsid w:val="00D211DA"/>
    <w:rsid w:val="00D2178D"/>
    <w:rsid w:val="00D21831"/>
    <w:rsid w:val="00D21A40"/>
    <w:rsid w:val="00D21E53"/>
    <w:rsid w:val="00D21FEC"/>
    <w:rsid w:val="00D22765"/>
    <w:rsid w:val="00D2431E"/>
    <w:rsid w:val="00D2450B"/>
    <w:rsid w:val="00D25FF0"/>
    <w:rsid w:val="00D26752"/>
    <w:rsid w:val="00D26951"/>
    <w:rsid w:val="00D27373"/>
    <w:rsid w:val="00D30035"/>
    <w:rsid w:val="00D3009B"/>
    <w:rsid w:val="00D3017D"/>
    <w:rsid w:val="00D306DF"/>
    <w:rsid w:val="00D30C01"/>
    <w:rsid w:val="00D31120"/>
    <w:rsid w:val="00D312A8"/>
    <w:rsid w:val="00D31B18"/>
    <w:rsid w:val="00D31E47"/>
    <w:rsid w:val="00D31E80"/>
    <w:rsid w:val="00D3219C"/>
    <w:rsid w:val="00D32365"/>
    <w:rsid w:val="00D326DF"/>
    <w:rsid w:val="00D33088"/>
    <w:rsid w:val="00D3393E"/>
    <w:rsid w:val="00D33E40"/>
    <w:rsid w:val="00D34083"/>
    <w:rsid w:val="00D34C54"/>
    <w:rsid w:val="00D35071"/>
    <w:rsid w:val="00D36056"/>
    <w:rsid w:val="00D370F4"/>
    <w:rsid w:val="00D374C1"/>
    <w:rsid w:val="00D374EB"/>
    <w:rsid w:val="00D408E6"/>
    <w:rsid w:val="00D41B39"/>
    <w:rsid w:val="00D42D47"/>
    <w:rsid w:val="00D431B7"/>
    <w:rsid w:val="00D43845"/>
    <w:rsid w:val="00D43AA6"/>
    <w:rsid w:val="00D43C4E"/>
    <w:rsid w:val="00D4523D"/>
    <w:rsid w:val="00D4628B"/>
    <w:rsid w:val="00D46462"/>
    <w:rsid w:val="00D46D0F"/>
    <w:rsid w:val="00D475AA"/>
    <w:rsid w:val="00D47B5C"/>
    <w:rsid w:val="00D47C1D"/>
    <w:rsid w:val="00D50DEC"/>
    <w:rsid w:val="00D51D25"/>
    <w:rsid w:val="00D52DDC"/>
    <w:rsid w:val="00D53617"/>
    <w:rsid w:val="00D541A5"/>
    <w:rsid w:val="00D54D39"/>
    <w:rsid w:val="00D550EE"/>
    <w:rsid w:val="00D5629E"/>
    <w:rsid w:val="00D579AF"/>
    <w:rsid w:val="00D57C04"/>
    <w:rsid w:val="00D57C91"/>
    <w:rsid w:val="00D61313"/>
    <w:rsid w:val="00D6146F"/>
    <w:rsid w:val="00D61789"/>
    <w:rsid w:val="00D61D72"/>
    <w:rsid w:val="00D62525"/>
    <w:rsid w:val="00D63A43"/>
    <w:rsid w:val="00D63AB8"/>
    <w:rsid w:val="00D63ED7"/>
    <w:rsid w:val="00D64A6F"/>
    <w:rsid w:val="00D64DA8"/>
    <w:rsid w:val="00D64DCE"/>
    <w:rsid w:val="00D65F76"/>
    <w:rsid w:val="00D7044B"/>
    <w:rsid w:val="00D70704"/>
    <w:rsid w:val="00D7083A"/>
    <w:rsid w:val="00D70915"/>
    <w:rsid w:val="00D71B35"/>
    <w:rsid w:val="00D71B36"/>
    <w:rsid w:val="00D71B72"/>
    <w:rsid w:val="00D72053"/>
    <w:rsid w:val="00D727D1"/>
    <w:rsid w:val="00D72BB7"/>
    <w:rsid w:val="00D73533"/>
    <w:rsid w:val="00D735D9"/>
    <w:rsid w:val="00D73C02"/>
    <w:rsid w:val="00D74505"/>
    <w:rsid w:val="00D77509"/>
    <w:rsid w:val="00D77A3C"/>
    <w:rsid w:val="00D77DC3"/>
    <w:rsid w:val="00D801BF"/>
    <w:rsid w:val="00D801D9"/>
    <w:rsid w:val="00D80798"/>
    <w:rsid w:val="00D80907"/>
    <w:rsid w:val="00D80F9E"/>
    <w:rsid w:val="00D81507"/>
    <w:rsid w:val="00D82339"/>
    <w:rsid w:val="00D826DA"/>
    <w:rsid w:val="00D82750"/>
    <w:rsid w:val="00D82FD7"/>
    <w:rsid w:val="00D845AA"/>
    <w:rsid w:val="00D85463"/>
    <w:rsid w:val="00D85C74"/>
    <w:rsid w:val="00D85D2C"/>
    <w:rsid w:val="00D867A4"/>
    <w:rsid w:val="00D86E97"/>
    <w:rsid w:val="00D872D7"/>
    <w:rsid w:val="00D87461"/>
    <w:rsid w:val="00D90573"/>
    <w:rsid w:val="00D90C78"/>
    <w:rsid w:val="00D91A64"/>
    <w:rsid w:val="00D9289E"/>
    <w:rsid w:val="00D92A3B"/>
    <w:rsid w:val="00D92AFB"/>
    <w:rsid w:val="00D92C84"/>
    <w:rsid w:val="00D93279"/>
    <w:rsid w:val="00D93378"/>
    <w:rsid w:val="00D93710"/>
    <w:rsid w:val="00D93C09"/>
    <w:rsid w:val="00D953C9"/>
    <w:rsid w:val="00D95C4D"/>
    <w:rsid w:val="00D965B3"/>
    <w:rsid w:val="00D969A4"/>
    <w:rsid w:val="00D96BC1"/>
    <w:rsid w:val="00D97256"/>
    <w:rsid w:val="00D97544"/>
    <w:rsid w:val="00D97683"/>
    <w:rsid w:val="00D97684"/>
    <w:rsid w:val="00DA042B"/>
    <w:rsid w:val="00DA0F66"/>
    <w:rsid w:val="00DA1D46"/>
    <w:rsid w:val="00DA20E6"/>
    <w:rsid w:val="00DA2520"/>
    <w:rsid w:val="00DA37E1"/>
    <w:rsid w:val="00DA3823"/>
    <w:rsid w:val="00DA3FA8"/>
    <w:rsid w:val="00DA440F"/>
    <w:rsid w:val="00DA6189"/>
    <w:rsid w:val="00DA65F3"/>
    <w:rsid w:val="00DA6DE7"/>
    <w:rsid w:val="00DA7527"/>
    <w:rsid w:val="00DA7996"/>
    <w:rsid w:val="00DA7C23"/>
    <w:rsid w:val="00DB1637"/>
    <w:rsid w:val="00DB2197"/>
    <w:rsid w:val="00DB252C"/>
    <w:rsid w:val="00DB2C8B"/>
    <w:rsid w:val="00DB316C"/>
    <w:rsid w:val="00DB3C3C"/>
    <w:rsid w:val="00DB3D71"/>
    <w:rsid w:val="00DB4691"/>
    <w:rsid w:val="00DB4E03"/>
    <w:rsid w:val="00DB562C"/>
    <w:rsid w:val="00DB59CA"/>
    <w:rsid w:val="00DB5CED"/>
    <w:rsid w:val="00DB5D85"/>
    <w:rsid w:val="00DB5E7D"/>
    <w:rsid w:val="00DB6322"/>
    <w:rsid w:val="00DB6500"/>
    <w:rsid w:val="00DB6DE8"/>
    <w:rsid w:val="00DC044E"/>
    <w:rsid w:val="00DC0D21"/>
    <w:rsid w:val="00DC0F43"/>
    <w:rsid w:val="00DC10B4"/>
    <w:rsid w:val="00DC1161"/>
    <w:rsid w:val="00DC1BA5"/>
    <w:rsid w:val="00DC23B3"/>
    <w:rsid w:val="00DC2A79"/>
    <w:rsid w:val="00DC32C1"/>
    <w:rsid w:val="00DC45EA"/>
    <w:rsid w:val="00DC4E0B"/>
    <w:rsid w:val="00DC54D5"/>
    <w:rsid w:val="00DC6544"/>
    <w:rsid w:val="00DC6E13"/>
    <w:rsid w:val="00DC7032"/>
    <w:rsid w:val="00DC70D7"/>
    <w:rsid w:val="00DC73E1"/>
    <w:rsid w:val="00DC74B8"/>
    <w:rsid w:val="00DD06E2"/>
    <w:rsid w:val="00DD11BC"/>
    <w:rsid w:val="00DD1814"/>
    <w:rsid w:val="00DD3F41"/>
    <w:rsid w:val="00DD40A7"/>
    <w:rsid w:val="00DD4318"/>
    <w:rsid w:val="00DD47E1"/>
    <w:rsid w:val="00DD5D17"/>
    <w:rsid w:val="00DD5E53"/>
    <w:rsid w:val="00DD7684"/>
    <w:rsid w:val="00DE0BF0"/>
    <w:rsid w:val="00DE28FB"/>
    <w:rsid w:val="00DE2AD3"/>
    <w:rsid w:val="00DE2C18"/>
    <w:rsid w:val="00DE2C7F"/>
    <w:rsid w:val="00DE308B"/>
    <w:rsid w:val="00DE362A"/>
    <w:rsid w:val="00DE376E"/>
    <w:rsid w:val="00DE44F4"/>
    <w:rsid w:val="00DE55A0"/>
    <w:rsid w:val="00DE5836"/>
    <w:rsid w:val="00DE5901"/>
    <w:rsid w:val="00DE6FC9"/>
    <w:rsid w:val="00DE797E"/>
    <w:rsid w:val="00DE7AF9"/>
    <w:rsid w:val="00DE7D3E"/>
    <w:rsid w:val="00DF0418"/>
    <w:rsid w:val="00DF0AC2"/>
    <w:rsid w:val="00DF0D6A"/>
    <w:rsid w:val="00DF1812"/>
    <w:rsid w:val="00DF1FCF"/>
    <w:rsid w:val="00DF22A5"/>
    <w:rsid w:val="00DF26D2"/>
    <w:rsid w:val="00DF34C7"/>
    <w:rsid w:val="00DF39E3"/>
    <w:rsid w:val="00DF3B49"/>
    <w:rsid w:val="00DF3C0C"/>
    <w:rsid w:val="00DF3D4B"/>
    <w:rsid w:val="00DF3F7A"/>
    <w:rsid w:val="00DF4229"/>
    <w:rsid w:val="00DF500F"/>
    <w:rsid w:val="00DF505D"/>
    <w:rsid w:val="00DF542D"/>
    <w:rsid w:val="00DF5AEE"/>
    <w:rsid w:val="00DF662A"/>
    <w:rsid w:val="00DF6F77"/>
    <w:rsid w:val="00DF7945"/>
    <w:rsid w:val="00E0083B"/>
    <w:rsid w:val="00E0202C"/>
    <w:rsid w:val="00E0257D"/>
    <w:rsid w:val="00E0280C"/>
    <w:rsid w:val="00E03075"/>
    <w:rsid w:val="00E03638"/>
    <w:rsid w:val="00E03B0B"/>
    <w:rsid w:val="00E03B33"/>
    <w:rsid w:val="00E03FE1"/>
    <w:rsid w:val="00E044B9"/>
    <w:rsid w:val="00E04E2B"/>
    <w:rsid w:val="00E055F0"/>
    <w:rsid w:val="00E05900"/>
    <w:rsid w:val="00E06C72"/>
    <w:rsid w:val="00E0701E"/>
    <w:rsid w:val="00E072FE"/>
    <w:rsid w:val="00E07ADF"/>
    <w:rsid w:val="00E10175"/>
    <w:rsid w:val="00E10B16"/>
    <w:rsid w:val="00E10C80"/>
    <w:rsid w:val="00E12250"/>
    <w:rsid w:val="00E12699"/>
    <w:rsid w:val="00E1319E"/>
    <w:rsid w:val="00E153F4"/>
    <w:rsid w:val="00E15B91"/>
    <w:rsid w:val="00E15DC5"/>
    <w:rsid w:val="00E15ED0"/>
    <w:rsid w:val="00E16E95"/>
    <w:rsid w:val="00E1757A"/>
    <w:rsid w:val="00E20FF2"/>
    <w:rsid w:val="00E22138"/>
    <w:rsid w:val="00E22A28"/>
    <w:rsid w:val="00E22BDE"/>
    <w:rsid w:val="00E24836"/>
    <w:rsid w:val="00E25942"/>
    <w:rsid w:val="00E25990"/>
    <w:rsid w:val="00E25D5D"/>
    <w:rsid w:val="00E26B7E"/>
    <w:rsid w:val="00E26D32"/>
    <w:rsid w:val="00E26FE1"/>
    <w:rsid w:val="00E27919"/>
    <w:rsid w:val="00E27D3C"/>
    <w:rsid w:val="00E30A5A"/>
    <w:rsid w:val="00E30B7C"/>
    <w:rsid w:val="00E30F2B"/>
    <w:rsid w:val="00E325FC"/>
    <w:rsid w:val="00E32CE2"/>
    <w:rsid w:val="00E32E9A"/>
    <w:rsid w:val="00E333B7"/>
    <w:rsid w:val="00E33A2E"/>
    <w:rsid w:val="00E33ACD"/>
    <w:rsid w:val="00E3550E"/>
    <w:rsid w:val="00E35679"/>
    <w:rsid w:val="00E35B60"/>
    <w:rsid w:val="00E35BD2"/>
    <w:rsid w:val="00E37FA5"/>
    <w:rsid w:val="00E37FFB"/>
    <w:rsid w:val="00E40960"/>
    <w:rsid w:val="00E4110C"/>
    <w:rsid w:val="00E418F8"/>
    <w:rsid w:val="00E41FD0"/>
    <w:rsid w:val="00E420D6"/>
    <w:rsid w:val="00E42727"/>
    <w:rsid w:val="00E42B97"/>
    <w:rsid w:val="00E4343F"/>
    <w:rsid w:val="00E4422C"/>
    <w:rsid w:val="00E44819"/>
    <w:rsid w:val="00E45249"/>
    <w:rsid w:val="00E456F6"/>
    <w:rsid w:val="00E4679C"/>
    <w:rsid w:val="00E47121"/>
    <w:rsid w:val="00E4793D"/>
    <w:rsid w:val="00E47F76"/>
    <w:rsid w:val="00E50090"/>
    <w:rsid w:val="00E50265"/>
    <w:rsid w:val="00E5098E"/>
    <w:rsid w:val="00E50AE7"/>
    <w:rsid w:val="00E50F9A"/>
    <w:rsid w:val="00E5111C"/>
    <w:rsid w:val="00E51951"/>
    <w:rsid w:val="00E52446"/>
    <w:rsid w:val="00E52B95"/>
    <w:rsid w:val="00E530D1"/>
    <w:rsid w:val="00E5403B"/>
    <w:rsid w:val="00E549BE"/>
    <w:rsid w:val="00E54BE2"/>
    <w:rsid w:val="00E54CC8"/>
    <w:rsid w:val="00E55168"/>
    <w:rsid w:val="00E55CA2"/>
    <w:rsid w:val="00E56027"/>
    <w:rsid w:val="00E563A5"/>
    <w:rsid w:val="00E56541"/>
    <w:rsid w:val="00E5708C"/>
    <w:rsid w:val="00E5731B"/>
    <w:rsid w:val="00E5739B"/>
    <w:rsid w:val="00E60B79"/>
    <w:rsid w:val="00E61B56"/>
    <w:rsid w:val="00E61BC8"/>
    <w:rsid w:val="00E622EF"/>
    <w:rsid w:val="00E62581"/>
    <w:rsid w:val="00E62AAA"/>
    <w:rsid w:val="00E62BE3"/>
    <w:rsid w:val="00E63F49"/>
    <w:rsid w:val="00E63FBE"/>
    <w:rsid w:val="00E641F4"/>
    <w:rsid w:val="00E66ACB"/>
    <w:rsid w:val="00E66DC1"/>
    <w:rsid w:val="00E67179"/>
    <w:rsid w:val="00E67350"/>
    <w:rsid w:val="00E71213"/>
    <w:rsid w:val="00E716C6"/>
    <w:rsid w:val="00E71C48"/>
    <w:rsid w:val="00E7388B"/>
    <w:rsid w:val="00E74BDC"/>
    <w:rsid w:val="00E778F5"/>
    <w:rsid w:val="00E80355"/>
    <w:rsid w:val="00E84102"/>
    <w:rsid w:val="00E86A26"/>
    <w:rsid w:val="00E878F2"/>
    <w:rsid w:val="00E87C75"/>
    <w:rsid w:val="00E900D9"/>
    <w:rsid w:val="00E902DD"/>
    <w:rsid w:val="00E904FC"/>
    <w:rsid w:val="00E90FE0"/>
    <w:rsid w:val="00E9267C"/>
    <w:rsid w:val="00E9274D"/>
    <w:rsid w:val="00E92B3A"/>
    <w:rsid w:val="00E93CD9"/>
    <w:rsid w:val="00E9439D"/>
    <w:rsid w:val="00E9440A"/>
    <w:rsid w:val="00E9613C"/>
    <w:rsid w:val="00E97114"/>
    <w:rsid w:val="00E9717D"/>
    <w:rsid w:val="00E97288"/>
    <w:rsid w:val="00E97722"/>
    <w:rsid w:val="00E97B87"/>
    <w:rsid w:val="00EA1E1B"/>
    <w:rsid w:val="00EA1EF3"/>
    <w:rsid w:val="00EA213E"/>
    <w:rsid w:val="00EA2518"/>
    <w:rsid w:val="00EA2543"/>
    <w:rsid w:val="00EA2AFE"/>
    <w:rsid w:val="00EA30AC"/>
    <w:rsid w:val="00EA394C"/>
    <w:rsid w:val="00EA4D3D"/>
    <w:rsid w:val="00EA5E1E"/>
    <w:rsid w:val="00EA661B"/>
    <w:rsid w:val="00EA6D39"/>
    <w:rsid w:val="00EA7470"/>
    <w:rsid w:val="00EA74C5"/>
    <w:rsid w:val="00EA7E59"/>
    <w:rsid w:val="00EB01F9"/>
    <w:rsid w:val="00EB0D40"/>
    <w:rsid w:val="00EB20CB"/>
    <w:rsid w:val="00EB2E06"/>
    <w:rsid w:val="00EB36E6"/>
    <w:rsid w:val="00EB422C"/>
    <w:rsid w:val="00EB4400"/>
    <w:rsid w:val="00EB5EC7"/>
    <w:rsid w:val="00EB61E8"/>
    <w:rsid w:val="00EB64F0"/>
    <w:rsid w:val="00EB6C6B"/>
    <w:rsid w:val="00EB70AF"/>
    <w:rsid w:val="00EB73F2"/>
    <w:rsid w:val="00EC0553"/>
    <w:rsid w:val="00EC059B"/>
    <w:rsid w:val="00EC0B06"/>
    <w:rsid w:val="00EC0D78"/>
    <w:rsid w:val="00EC1CE7"/>
    <w:rsid w:val="00EC2C45"/>
    <w:rsid w:val="00EC3653"/>
    <w:rsid w:val="00EC39B1"/>
    <w:rsid w:val="00EC3F6B"/>
    <w:rsid w:val="00EC51F8"/>
    <w:rsid w:val="00EC5840"/>
    <w:rsid w:val="00EC6240"/>
    <w:rsid w:val="00EC692C"/>
    <w:rsid w:val="00EC6AD2"/>
    <w:rsid w:val="00EC6BA8"/>
    <w:rsid w:val="00EC7AFE"/>
    <w:rsid w:val="00EC7D1C"/>
    <w:rsid w:val="00ED0339"/>
    <w:rsid w:val="00ED06FD"/>
    <w:rsid w:val="00ED0BB4"/>
    <w:rsid w:val="00ED0C00"/>
    <w:rsid w:val="00ED125A"/>
    <w:rsid w:val="00ED1808"/>
    <w:rsid w:val="00ED2181"/>
    <w:rsid w:val="00ED2C94"/>
    <w:rsid w:val="00ED34DB"/>
    <w:rsid w:val="00ED392A"/>
    <w:rsid w:val="00ED43FB"/>
    <w:rsid w:val="00ED5BC7"/>
    <w:rsid w:val="00ED5BFC"/>
    <w:rsid w:val="00ED70A0"/>
    <w:rsid w:val="00EE011E"/>
    <w:rsid w:val="00EE1017"/>
    <w:rsid w:val="00EE1DAA"/>
    <w:rsid w:val="00EE2B83"/>
    <w:rsid w:val="00EE2F10"/>
    <w:rsid w:val="00EE3C05"/>
    <w:rsid w:val="00EE5E9A"/>
    <w:rsid w:val="00EE6051"/>
    <w:rsid w:val="00EE66F6"/>
    <w:rsid w:val="00EE69A2"/>
    <w:rsid w:val="00EE730D"/>
    <w:rsid w:val="00EE76FE"/>
    <w:rsid w:val="00EE79EC"/>
    <w:rsid w:val="00EF1C2D"/>
    <w:rsid w:val="00EF1F81"/>
    <w:rsid w:val="00EF2432"/>
    <w:rsid w:val="00EF298C"/>
    <w:rsid w:val="00EF32AF"/>
    <w:rsid w:val="00EF4913"/>
    <w:rsid w:val="00EF4EFF"/>
    <w:rsid w:val="00EF6A96"/>
    <w:rsid w:val="00EF6C69"/>
    <w:rsid w:val="00EF7173"/>
    <w:rsid w:val="00EF76D6"/>
    <w:rsid w:val="00EF7A2A"/>
    <w:rsid w:val="00EF7FE6"/>
    <w:rsid w:val="00F00C6C"/>
    <w:rsid w:val="00F00C72"/>
    <w:rsid w:val="00F01F99"/>
    <w:rsid w:val="00F02612"/>
    <w:rsid w:val="00F02B1A"/>
    <w:rsid w:val="00F02BE3"/>
    <w:rsid w:val="00F037BC"/>
    <w:rsid w:val="00F04BC3"/>
    <w:rsid w:val="00F04F63"/>
    <w:rsid w:val="00F0509A"/>
    <w:rsid w:val="00F051D3"/>
    <w:rsid w:val="00F05767"/>
    <w:rsid w:val="00F057DB"/>
    <w:rsid w:val="00F061B2"/>
    <w:rsid w:val="00F06E92"/>
    <w:rsid w:val="00F07548"/>
    <w:rsid w:val="00F076AE"/>
    <w:rsid w:val="00F10DD8"/>
    <w:rsid w:val="00F1103B"/>
    <w:rsid w:val="00F11CF0"/>
    <w:rsid w:val="00F1276E"/>
    <w:rsid w:val="00F12C46"/>
    <w:rsid w:val="00F14143"/>
    <w:rsid w:val="00F146B5"/>
    <w:rsid w:val="00F14790"/>
    <w:rsid w:val="00F15C9C"/>
    <w:rsid w:val="00F161C0"/>
    <w:rsid w:val="00F168BE"/>
    <w:rsid w:val="00F172CC"/>
    <w:rsid w:val="00F175C0"/>
    <w:rsid w:val="00F17AB0"/>
    <w:rsid w:val="00F20B0E"/>
    <w:rsid w:val="00F21210"/>
    <w:rsid w:val="00F22461"/>
    <w:rsid w:val="00F23404"/>
    <w:rsid w:val="00F24228"/>
    <w:rsid w:val="00F2491E"/>
    <w:rsid w:val="00F24E34"/>
    <w:rsid w:val="00F26D52"/>
    <w:rsid w:val="00F27362"/>
    <w:rsid w:val="00F273DB"/>
    <w:rsid w:val="00F27766"/>
    <w:rsid w:val="00F30367"/>
    <w:rsid w:val="00F314DA"/>
    <w:rsid w:val="00F31862"/>
    <w:rsid w:val="00F31908"/>
    <w:rsid w:val="00F32B53"/>
    <w:rsid w:val="00F32FA1"/>
    <w:rsid w:val="00F33596"/>
    <w:rsid w:val="00F33737"/>
    <w:rsid w:val="00F34D06"/>
    <w:rsid w:val="00F35790"/>
    <w:rsid w:val="00F35D41"/>
    <w:rsid w:val="00F365B4"/>
    <w:rsid w:val="00F371F3"/>
    <w:rsid w:val="00F37C50"/>
    <w:rsid w:val="00F40BBA"/>
    <w:rsid w:val="00F41928"/>
    <w:rsid w:val="00F41D41"/>
    <w:rsid w:val="00F41EF1"/>
    <w:rsid w:val="00F42F7E"/>
    <w:rsid w:val="00F44DB3"/>
    <w:rsid w:val="00F457B2"/>
    <w:rsid w:val="00F46AE7"/>
    <w:rsid w:val="00F47940"/>
    <w:rsid w:val="00F509D0"/>
    <w:rsid w:val="00F50B22"/>
    <w:rsid w:val="00F51130"/>
    <w:rsid w:val="00F51D7A"/>
    <w:rsid w:val="00F5287C"/>
    <w:rsid w:val="00F52A3E"/>
    <w:rsid w:val="00F52E00"/>
    <w:rsid w:val="00F53224"/>
    <w:rsid w:val="00F534FD"/>
    <w:rsid w:val="00F53906"/>
    <w:rsid w:val="00F53A28"/>
    <w:rsid w:val="00F54A39"/>
    <w:rsid w:val="00F5561D"/>
    <w:rsid w:val="00F55E1F"/>
    <w:rsid w:val="00F56336"/>
    <w:rsid w:val="00F5684D"/>
    <w:rsid w:val="00F56B46"/>
    <w:rsid w:val="00F5793D"/>
    <w:rsid w:val="00F61486"/>
    <w:rsid w:val="00F616B3"/>
    <w:rsid w:val="00F631BB"/>
    <w:rsid w:val="00F64004"/>
    <w:rsid w:val="00F64273"/>
    <w:rsid w:val="00F64DE9"/>
    <w:rsid w:val="00F65655"/>
    <w:rsid w:val="00F664FF"/>
    <w:rsid w:val="00F670AD"/>
    <w:rsid w:val="00F67422"/>
    <w:rsid w:val="00F67E52"/>
    <w:rsid w:val="00F70183"/>
    <w:rsid w:val="00F707F1"/>
    <w:rsid w:val="00F71474"/>
    <w:rsid w:val="00F722AD"/>
    <w:rsid w:val="00F72C97"/>
    <w:rsid w:val="00F737DC"/>
    <w:rsid w:val="00F7409A"/>
    <w:rsid w:val="00F740B4"/>
    <w:rsid w:val="00F742A4"/>
    <w:rsid w:val="00F750F4"/>
    <w:rsid w:val="00F75B01"/>
    <w:rsid w:val="00F75BF8"/>
    <w:rsid w:val="00F760E5"/>
    <w:rsid w:val="00F76ACC"/>
    <w:rsid w:val="00F76D2C"/>
    <w:rsid w:val="00F77977"/>
    <w:rsid w:val="00F8006D"/>
    <w:rsid w:val="00F811CB"/>
    <w:rsid w:val="00F81B7D"/>
    <w:rsid w:val="00F81C57"/>
    <w:rsid w:val="00F82357"/>
    <w:rsid w:val="00F82683"/>
    <w:rsid w:val="00F82A4B"/>
    <w:rsid w:val="00F82AAE"/>
    <w:rsid w:val="00F8397D"/>
    <w:rsid w:val="00F85338"/>
    <w:rsid w:val="00F858B7"/>
    <w:rsid w:val="00F86D34"/>
    <w:rsid w:val="00F9157F"/>
    <w:rsid w:val="00F91E6D"/>
    <w:rsid w:val="00F921C7"/>
    <w:rsid w:val="00F92A58"/>
    <w:rsid w:val="00F94183"/>
    <w:rsid w:val="00F9429F"/>
    <w:rsid w:val="00F9439C"/>
    <w:rsid w:val="00F95026"/>
    <w:rsid w:val="00F9535B"/>
    <w:rsid w:val="00F956C2"/>
    <w:rsid w:val="00F96026"/>
    <w:rsid w:val="00F96F83"/>
    <w:rsid w:val="00FA08D4"/>
    <w:rsid w:val="00FA0A0F"/>
    <w:rsid w:val="00FA158B"/>
    <w:rsid w:val="00FA204C"/>
    <w:rsid w:val="00FA3079"/>
    <w:rsid w:val="00FA33FE"/>
    <w:rsid w:val="00FA39D6"/>
    <w:rsid w:val="00FA3AF5"/>
    <w:rsid w:val="00FA4143"/>
    <w:rsid w:val="00FA54A3"/>
    <w:rsid w:val="00FA6C11"/>
    <w:rsid w:val="00FA7CBF"/>
    <w:rsid w:val="00FA7D87"/>
    <w:rsid w:val="00FB0379"/>
    <w:rsid w:val="00FB1B9A"/>
    <w:rsid w:val="00FB1C2B"/>
    <w:rsid w:val="00FB2828"/>
    <w:rsid w:val="00FB2EFD"/>
    <w:rsid w:val="00FB3B68"/>
    <w:rsid w:val="00FB3D6A"/>
    <w:rsid w:val="00FB46AC"/>
    <w:rsid w:val="00FB633C"/>
    <w:rsid w:val="00FB6B13"/>
    <w:rsid w:val="00FB6CA1"/>
    <w:rsid w:val="00FB713C"/>
    <w:rsid w:val="00FB7C45"/>
    <w:rsid w:val="00FB7D4C"/>
    <w:rsid w:val="00FC02A0"/>
    <w:rsid w:val="00FC0615"/>
    <w:rsid w:val="00FC10AA"/>
    <w:rsid w:val="00FC1234"/>
    <w:rsid w:val="00FC1796"/>
    <w:rsid w:val="00FC2F18"/>
    <w:rsid w:val="00FC32A6"/>
    <w:rsid w:val="00FC35C6"/>
    <w:rsid w:val="00FC3EC3"/>
    <w:rsid w:val="00FC44FE"/>
    <w:rsid w:val="00FC457D"/>
    <w:rsid w:val="00FC4D7E"/>
    <w:rsid w:val="00FC519E"/>
    <w:rsid w:val="00FC54BE"/>
    <w:rsid w:val="00FC59A9"/>
    <w:rsid w:val="00FC5D56"/>
    <w:rsid w:val="00FC6EE0"/>
    <w:rsid w:val="00FC6EF5"/>
    <w:rsid w:val="00FC6F09"/>
    <w:rsid w:val="00FC6F0D"/>
    <w:rsid w:val="00FC7442"/>
    <w:rsid w:val="00FC78D3"/>
    <w:rsid w:val="00FD0062"/>
    <w:rsid w:val="00FD036C"/>
    <w:rsid w:val="00FD039B"/>
    <w:rsid w:val="00FD15DC"/>
    <w:rsid w:val="00FD1847"/>
    <w:rsid w:val="00FD2D79"/>
    <w:rsid w:val="00FD2FD9"/>
    <w:rsid w:val="00FD4642"/>
    <w:rsid w:val="00FD50AA"/>
    <w:rsid w:val="00FD5192"/>
    <w:rsid w:val="00FD58F5"/>
    <w:rsid w:val="00FD63D2"/>
    <w:rsid w:val="00FD77D8"/>
    <w:rsid w:val="00FD790A"/>
    <w:rsid w:val="00FD79FE"/>
    <w:rsid w:val="00FE0A0E"/>
    <w:rsid w:val="00FE1086"/>
    <w:rsid w:val="00FE3071"/>
    <w:rsid w:val="00FE374A"/>
    <w:rsid w:val="00FE4056"/>
    <w:rsid w:val="00FE4586"/>
    <w:rsid w:val="00FE47BC"/>
    <w:rsid w:val="00FE488E"/>
    <w:rsid w:val="00FE496F"/>
    <w:rsid w:val="00FE4EF5"/>
    <w:rsid w:val="00FE4F2F"/>
    <w:rsid w:val="00FE5557"/>
    <w:rsid w:val="00FE5808"/>
    <w:rsid w:val="00FE6664"/>
    <w:rsid w:val="00FE6A2E"/>
    <w:rsid w:val="00FE7D35"/>
    <w:rsid w:val="00FF0BB9"/>
    <w:rsid w:val="00FF1505"/>
    <w:rsid w:val="00FF1DD8"/>
    <w:rsid w:val="00FF2795"/>
    <w:rsid w:val="00FF2ADE"/>
    <w:rsid w:val="00FF3129"/>
    <w:rsid w:val="00FF37A1"/>
    <w:rsid w:val="00FF38D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Caption Char1 Char,cap Char Char1,Caption Char Char1 Char,cap Char2 Char,cap Char2,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nhideWhenUsed/>
    <w:qFormat/>
    <w:rsid w:val="00D306DF"/>
    <w:pPr>
      <w:tabs>
        <w:tab w:val="center" w:pos="4513"/>
        <w:tab w:val="right" w:pos="9026"/>
      </w:tabs>
      <w:snapToGrid w:val="0"/>
    </w:pPr>
  </w:style>
  <w:style w:type="character" w:customStyle="1" w:styleId="Char4">
    <w:name w:val="바닥글 Char"/>
    <w:link w:val="a8"/>
    <w:qFormat/>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unhideWhenUsed/>
    <w:rsid w:val="00CC417F"/>
    <w:rPr>
      <w:sz w:val="18"/>
      <w:szCs w:val="18"/>
    </w:rPr>
  </w:style>
  <w:style w:type="paragraph" w:styleId="af">
    <w:name w:val="annotation text"/>
    <w:basedOn w:val="a"/>
    <w:link w:val="Char6"/>
    <w:uiPriority w:val="99"/>
    <w:unhideWhenUsed/>
    <w:rsid w:val="00CC417F"/>
  </w:style>
  <w:style w:type="character" w:customStyle="1" w:styleId="Char6">
    <w:name w:val="메모 텍스트 Char"/>
    <w:link w:val="af"/>
    <w:uiPriority w:val="99"/>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contextualSpacing/>
    </w:pPr>
  </w:style>
  <w:style w:type="paragraph" w:styleId="30">
    <w:name w:val="toc 3"/>
    <w:basedOn w:val="a"/>
    <w:next w:val="a"/>
    <w:autoRedefine/>
    <w:uiPriority w:val="39"/>
    <w:semiHidden/>
    <w:unhideWhenUsed/>
    <w:rsid w:val="007F113B"/>
    <w:pPr>
      <w:ind w:leftChars="400" w:left="850"/>
    </w:pPr>
  </w:style>
  <w:style w:type="paragraph" w:styleId="70">
    <w:name w:val="toc 7"/>
    <w:basedOn w:val="a"/>
    <w:next w:val="a"/>
    <w:autoRedefine/>
    <w:uiPriority w:val="39"/>
    <w:semiHidden/>
    <w:unhideWhenUsed/>
    <w:rsid w:val="00FE4586"/>
    <w:pPr>
      <w:ind w:leftChars="1200" w:left="2550"/>
    </w:pPr>
  </w:style>
  <w:style w:type="character" w:customStyle="1" w:styleId="Char3">
    <w:name w:val="캡션 Char"/>
    <w:aliases w:val="cap Char1,cap Char Char,Caption Char Char,Caption Char1 Char Char,cap Char Char1 Char,Caption Char Char1 Char Char,cap Char2 Char Char,cap Char2 Char1,Ca Char,Caption Char C... Char,cap1 Char,cap2 Char,cap11 Char,Légende-figure Char1,label Char"/>
    <w:basedOn w:val="a1"/>
    <w:link w:val="a7"/>
    <w:uiPriority w:val="35"/>
    <w:rsid w:val="00D872D7"/>
    <w:rPr>
      <w:rFonts w:ascii="Times New Roman" w:hAnsi="Times New Roman"/>
      <w:b/>
      <w:bCs/>
      <w:lang w:val="en-GB" w:eastAsia="en-US"/>
    </w:rPr>
  </w:style>
  <w:style w:type="table" w:styleId="41">
    <w:name w:val="Plain Table 4"/>
    <w:basedOn w:val="a2"/>
    <w:uiPriority w:val="44"/>
    <w:rsid w:val="009E60E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a"/>
    <w:rsid w:val="00391FFB"/>
    <w:pPr>
      <w:numPr>
        <w:numId w:val="1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0Maintext">
    <w:name w:val="0 Main text"/>
    <w:basedOn w:val="a"/>
    <w:link w:val="0MaintextChar"/>
    <w:qFormat/>
    <w:rsid w:val="00391FFB"/>
    <w:pPr>
      <w:spacing w:after="120" w:line="276" w:lineRule="auto"/>
      <w:jc w:val="both"/>
    </w:pPr>
    <w:rPr>
      <w:rFonts w:eastAsia="Times New Roman" w:cs="바탕"/>
      <w:lang w:val="en-US"/>
    </w:rPr>
  </w:style>
  <w:style w:type="character" w:customStyle="1" w:styleId="0MaintextChar">
    <w:name w:val="0 Main text Char"/>
    <w:link w:val="0Maintext"/>
    <w:qFormat/>
    <w:rsid w:val="00391FFB"/>
    <w:rPr>
      <w:rFonts w:ascii="Times New Roman" w:eastAsia="Times New Roman" w:hAnsi="Times New Roman" w:cs="바탕"/>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277569">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6385222">
      <w:bodyDiv w:val="1"/>
      <w:marLeft w:val="0"/>
      <w:marRight w:val="0"/>
      <w:marTop w:val="0"/>
      <w:marBottom w:val="0"/>
      <w:divBdr>
        <w:top w:val="none" w:sz="0" w:space="0" w:color="auto"/>
        <w:left w:val="none" w:sz="0" w:space="0" w:color="auto"/>
        <w:bottom w:val="none" w:sz="0" w:space="0" w:color="auto"/>
        <w:right w:val="none" w:sz="0" w:space="0" w:color="auto"/>
      </w:divBdr>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2233624">
      <w:bodyDiv w:val="1"/>
      <w:marLeft w:val="0"/>
      <w:marRight w:val="0"/>
      <w:marTop w:val="0"/>
      <w:marBottom w:val="0"/>
      <w:divBdr>
        <w:top w:val="none" w:sz="0" w:space="0" w:color="auto"/>
        <w:left w:val="none" w:sz="0" w:space="0" w:color="auto"/>
        <w:bottom w:val="none" w:sz="0" w:space="0" w:color="auto"/>
        <w:right w:val="none" w:sz="0" w:space="0" w:color="auto"/>
      </w:divBdr>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8418B-C290-4F0E-A86F-D93EFB0AC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2098</Words>
  <Characters>11849</Characters>
  <Application>Microsoft Office Word</Application>
  <DocSecurity>0</DocSecurity>
  <Lines>207</Lines>
  <Paragraphs>104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2025-11-07T05:20:00Z</dcterms:created>
  <dcterms:modified xsi:type="dcterms:W3CDTF">2025-11-07T05:20:00Z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2025-09-29T01:26:00Z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396a5726-3a22-4f79-b2c0-6b501e63509c</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